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C6" w:rsidRDefault="00BE6DC6"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Default="00FF4807" w:rsidP="00BE6DC6">
      <w:pPr>
        <w:tabs>
          <w:tab w:val="left" w:pos="8222"/>
        </w:tabs>
        <w:spacing w:after="0" w:line="360" w:lineRule="auto"/>
        <w:jc w:val="both"/>
        <w:rPr>
          <w:rFonts w:ascii="Times New Roman" w:hAnsi="Times New Roman" w:cs="Times New Roman"/>
          <w:sz w:val="28"/>
          <w:szCs w:val="28"/>
          <w:lang w:val="uk-UA"/>
        </w:rPr>
      </w:pPr>
    </w:p>
    <w:p w:rsidR="00FF4807" w:rsidRPr="00833DC5" w:rsidRDefault="00FF4807" w:rsidP="00BE6DC6">
      <w:pPr>
        <w:tabs>
          <w:tab w:val="left" w:pos="8222"/>
        </w:tabs>
        <w:spacing w:after="0" w:line="360" w:lineRule="auto"/>
        <w:jc w:val="both"/>
        <w:rPr>
          <w:rFonts w:ascii="Times New Roman" w:hAnsi="Times New Roman" w:cs="Times New Roman"/>
          <w:sz w:val="28"/>
          <w:szCs w:val="28"/>
          <w:lang w:val="uk-UA"/>
        </w:rPr>
      </w:pPr>
    </w:p>
    <w:p w:rsidR="00BE6DC6" w:rsidRPr="004D32E4" w:rsidRDefault="00BE6DC6" w:rsidP="00BE6DC6">
      <w:pPr>
        <w:tabs>
          <w:tab w:val="left" w:pos="8222"/>
        </w:tabs>
        <w:spacing w:after="0" w:line="360" w:lineRule="auto"/>
        <w:jc w:val="center"/>
        <w:rPr>
          <w:rFonts w:ascii="Times New Roman" w:hAnsi="Times New Roman" w:cs="Times New Roman"/>
          <w:b/>
          <w:bCs/>
          <w:color w:val="FF0000"/>
          <w:sz w:val="28"/>
          <w:szCs w:val="28"/>
          <w:lang w:val="uk-UA"/>
        </w:rPr>
      </w:pPr>
      <w:r w:rsidRPr="004D32E4">
        <w:rPr>
          <w:rFonts w:ascii="Times New Roman" w:hAnsi="Times New Roman" w:cs="Times New Roman"/>
          <w:b/>
          <w:bCs/>
          <w:sz w:val="28"/>
          <w:szCs w:val="28"/>
          <w:lang w:val="uk-UA"/>
        </w:rPr>
        <w:t>Освітня реформа</w:t>
      </w:r>
      <w:r>
        <w:rPr>
          <w:rFonts w:ascii="Times New Roman" w:hAnsi="Times New Roman" w:cs="Times New Roman"/>
          <w:b/>
          <w:bCs/>
          <w:sz w:val="28"/>
          <w:szCs w:val="28"/>
          <w:lang w:val="uk-UA"/>
        </w:rPr>
        <w:t>: стратегії реалізації та очікування громадян</w:t>
      </w:r>
    </w:p>
    <w:p w:rsidR="00BE6DC6" w:rsidRPr="00DA36CA" w:rsidRDefault="00BE6DC6" w:rsidP="00BE6DC6">
      <w:pPr>
        <w:tabs>
          <w:tab w:val="left" w:pos="8222"/>
        </w:tabs>
        <w:spacing w:after="0" w:line="360" w:lineRule="auto"/>
        <w:jc w:val="both"/>
        <w:rPr>
          <w:rFonts w:ascii="Times New Roman" w:hAnsi="Times New Roman" w:cs="Times New Roman"/>
          <w:sz w:val="28"/>
          <w:szCs w:val="28"/>
          <w:lang w:val="uk-UA"/>
        </w:rPr>
      </w:pPr>
    </w:p>
    <w:p w:rsidR="00BE6DC6" w:rsidRDefault="00BE6DC6" w:rsidP="00BE6DC6">
      <w:pPr>
        <w:tabs>
          <w:tab w:val="left" w:pos="8222"/>
        </w:tabs>
        <w:spacing w:after="0" w:line="360" w:lineRule="auto"/>
        <w:jc w:val="both"/>
        <w:rPr>
          <w:rFonts w:ascii="Times New Roman" w:hAnsi="Times New Roman" w:cs="Times New Roman"/>
          <w:sz w:val="28"/>
          <w:szCs w:val="28"/>
          <w:lang w:val="uk-UA"/>
        </w:rPr>
      </w:pPr>
    </w:p>
    <w:p w:rsidR="00BE6DC6" w:rsidRDefault="00BE6DC6" w:rsidP="00BE6DC6">
      <w:pPr>
        <w:tabs>
          <w:tab w:val="left" w:pos="8222"/>
        </w:tabs>
        <w:spacing w:after="0" w:line="360" w:lineRule="auto"/>
        <w:jc w:val="both"/>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015183" w:rsidRDefault="00015183" w:rsidP="008D66CE">
      <w:pPr>
        <w:tabs>
          <w:tab w:val="left" w:pos="8222"/>
        </w:tabs>
        <w:spacing w:after="0" w:line="360" w:lineRule="auto"/>
        <w:jc w:val="center"/>
        <w:rPr>
          <w:rFonts w:ascii="Times New Roman" w:hAnsi="Times New Roman" w:cs="Times New Roman"/>
          <w:sz w:val="28"/>
          <w:szCs w:val="28"/>
          <w:lang w:val="uk-UA"/>
        </w:rPr>
      </w:pPr>
    </w:p>
    <w:p w:rsidR="00BE6DC6" w:rsidRPr="004A209F" w:rsidRDefault="004A209F" w:rsidP="008D66CE">
      <w:pPr>
        <w:tabs>
          <w:tab w:val="left" w:pos="8222"/>
        </w:tabs>
        <w:spacing w:after="0" w:line="360" w:lineRule="auto"/>
        <w:jc w:val="center"/>
        <w:rPr>
          <w:rFonts w:ascii="Times New Roman" w:hAnsi="Times New Roman" w:cs="Times New Roman"/>
          <w:sz w:val="28"/>
          <w:szCs w:val="28"/>
          <w:lang w:val="uk-UA"/>
        </w:rPr>
      </w:pPr>
      <w:r w:rsidRPr="004A209F">
        <w:rPr>
          <w:rFonts w:ascii="Times New Roman" w:hAnsi="Times New Roman" w:cs="Times New Roman"/>
          <w:sz w:val="28"/>
          <w:szCs w:val="28"/>
          <w:lang w:val="uk-UA"/>
        </w:rPr>
        <w:lastRenderedPageBreak/>
        <w:t>ЗМІСТ</w:t>
      </w:r>
    </w:p>
    <w:p w:rsidR="00BE6DC6" w:rsidRDefault="00BE6DC6" w:rsidP="00BE6DC6">
      <w:pPr>
        <w:tabs>
          <w:tab w:val="left" w:pos="8222"/>
        </w:tabs>
        <w:spacing w:after="0" w:line="360" w:lineRule="auto"/>
        <w:jc w:val="center"/>
        <w:rPr>
          <w:rFonts w:ascii="Times New Roman" w:hAnsi="Times New Roman" w:cs="Times New Roman"/>
          <w:b/>
          <w:sz w:val="28"/>
          <w:szCs w:val="28"/>
          <w:lang w:val="uk-UA"/>
        </w:rPr>
      </w:pPr>
    </w:p>
    <w:p w:rsidR="00BE6DC6" w:rsidRPr="00CA6C97" w:rsidRDefault="00BE6DC6" w:rsidP="004A209F">
      <w:pPr>
        <w:tabs>
          <w:tab w:val="left" w:pos="8222"/>
        </w:tabs>
        <w:spacing w:after="0" w:line="360" w:lineRule="auto"/>
        <w:rPr>
          <w:rFonts w:ascii="Times New Roman" w:hAnsi="Times New Roman" w:cs="Times New Roman"/>
          <w:sz w:val="28"/>
          <w:szCs w:val="28"/>
          <w:lang w:val="uk-UA"/>
        </w:rPr>
      </w:pPr>
      <w:r w:rsidRPr="00CA6C97">
        <w:rPr>
          <w:rFonts w:ascii="Times New Roman" w:hAnsi="Times New Roman" w:cs="Times New Roman"/>
          <w:sz w:val="28"/>
          <w:szCs w:val="28"/>
          <w:lang w:val="uk-UA"/>
        </w:rPr>
        <w:t>ВСТУП………………………………………………</w:t>
      </w:r>
      <w:r w:rsidR="00CA6C97" w:rsidRPr="00CA6C97">
        <w:rPr>
          <w:rFonts w:ascii="Times New Roman" w:hAnsi="Times New Roman" w:cs="Times New Roman"/>
          <w:sz w:val="28"/>
          <w:szCs w:val="28"/>
          <w:lang w:val="uk-UA"/>
        </w:rPr>
        <w:t>…………………………</w:t>
      </w:r>
      <w:r w:rsidR="00CA6C97">
        <w:rPr>
          <w:rFonts w:ascii="Times New Roman" w:hAnsi="Times New Roman" w:cs="Times New Roman"/>
          <w:sz w:val="28"/>
          <w:szCs w:val="28"/>
          <w:lang w:val="uk-UA"/>
        </w:rPr>
        <w:t>…………3</w:t>
      </w:r>
    </w:p>
    <w:p w:rsidR="00BE6DC6" w:rsidRPr="002B1F2A" w:rsidRDefault="00BE6DC6" w:rsidP="00BE6DC6">
      <w:pPr>
        <w:keepLines/>
        <w:tabs>
          <w:tab w:val="left" w:pos="8222"/>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РОЗДІЛ</w:t>
      </w:r>
      <w:r w:rsidRPr="002B1F2A">
        <w:rPr>
          <w:rFonts w:ascii="Times New Roman" w:hAnsi="Times New Roman" w:cs="Times New Roman"/>
          <w:sz w:val="28"/>
          <w:szCs w:val="28"/>
          <w:lang w:val="uk-UA"/>
        </w:rPr>
        <w:t xml:space="preserve"> 1.</w:t>
      </w:r>
      <w:r>
        <w:rPr>
          <w:rFonts w:ascii="Times New Roman" w:hAnsi="Times New Roman" w:cs="Times New Roman"/>
          <w:sz w:val="28"/>
          <w:szCs w:val="28"/>
          <w:lang w:val="uk-UA"/>
        </w:rPr>
        <w:t>ЗМІСТ І СОЦІАЛЬН</w:t>
      </w:r>
      <w:r w:rsidR="00CA6C97">
        <w:rPr>
          <w:rFonts w:ascii="Times New Roman" w:hAnsi="Times New Roman" w:cs="Times New Roman"/>
          <w:sz w:val="28"/>
          <w:szCs w:val="28"/>
          <w:lang w:val="uk-UA"/>
        </w:rPr>
        <w:t>А СПРЯМОВАНІСТЬ ОСВІТНІХ РЕФОРМ……...5</w:t>
      </w:r>
    </w:p>
    <w:p w:rsidR="00CA6C97" w:rsidRPr="00CA6C97" w:rsidRDefault="00CA6C97" w:rsidP="00CA6C97">
      <w:pPr>
        <w:keepLines/>
        <w:tabs>
          <w:tab w:val="left" w:pos="8222"/>
        </w:tabs>
        <w:spacing w:after="0" w:line="360" w:lineRule="auto"/>
        <w:rPr>
          <w:rFonts w:ascii="Times New Roman" w:hAnsi="Times New Roman" w:cs="Times New Roman"/>
          <w:sz w:val="28"/>
          <w:szCs w:val="28"/>
          <w:lang w:val="uk-UA"/>
        </w:rPr>
      </w:pPr>
      <w:r w:rsidRPr="00CA6C97">
        <w:rPr>
          <w:rFonts w:ascii="Times New Roman" w:hAnsi="Times New Roman" w:cs="Times New Roman"/>
          <w:sz w:val="28"/>
          <w:szCs w:val="28"/>
          <w:lang w:val="uk-UA"/>
        </w:rPr>
        <w:t>1.1 Актуальні проблеми соціології освіти у науковій літературі</w:t>
      </w:r>
      <w:r>
        <w:rPr>
          <w:rFonts w:ascii="Times New Roman" w:hAnsi="Times New Roman" w:cs="Times New Roman"/>
          <w:sz w:val="28"/>
          <w:szCs w:val="28"/>
          <w:lang w:val="uk-UA"/>
        </w:rPr>
        <w:t>…………………….5</w:t>
      </w:r>
    </w:p>
    <w:p w:rsidR="00CA6C97" w:rsidRPr="00CA6C97" w:rsidRDefault="00CA6C97" w:rsidP="00CA6C97">
      <w:pPr>
        <w:keepLines/>
        <w:tabs>
          <w:tab w:val="left" w:pos="8222"/>
        </w:tabs>
        <w:spacing w:after="0" w:line="360" w:lineRule="auto"/>
        <w:rPr>
          <w:rFonts w:ascii="Times New Roman" w:hAnsi="Times New Roman" w:cs="Times New Roman"/>
          <w:sz w:val="28"/>
          <w:szCs w:val="28"/>
          <w:lang w:val="uk-UA"/>
        </w:rPr>
      </w:pPr>
      <w:r w:rsidRPr="00CA6C97">
        <w:rPr>
          <w:rFonts w:ascii="Times New Roman" w:hAnsi="Times New Roman" w:cs="Times New Roman"/>
          <w:sz w:val="28"/>
          <w:szCs w:val="28"/>
          <w:lang w:val="uk-UA"/>
        </w:rPr>
        <w:t xml:space="preserve">1.2.  Освітні реформи як особливий вид соціальної технології </w:t>
      </w:r>
      <w:r>
        <w:rPr>
          <w:rFonts w:ascii="Times New Roman" w:hAnsi="Times New Roman" w:cs="Times New Roman"/>
          <w:sz w:val="28"/>
          <w:szCs w:val="28"/>
          <w:lang w:val="uk-UA"/>
        </w:rPr>
        <w:t>……………………...7</w:t>
      </w:r>
    </w:p>
    <w:p w:rsidR="00CA6C97" w:rsidRDefault="00CA6C97" w:rsidP="00CA6C97">
      <w:pPr>
        <w:pStyle w:val="a3"/>
        <w:keepLines/>
        <w:tabs>
          <w:tab w:val="left" w:pos="8222"/>
        </w:tabs>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РОЗДІЛ 2. ОСВІТНІ РЕФОРМИ У ЗАГАЛЬНООСВІТНІЙ СЕРЕДНІЙ ШКОЛІ…..10</w:t>
      </w:r>
    </w:p>
    <w:p w:rsidR="00CA6C97" w:rsidRPr="00CA6C97" w:rsidRDefault="00CA6C97" w:rsidP="00CA6C97">
      <w:pPr>
        <w:pStyle w:val="a3"/>
        <w:keepLines/>
        <w:tabs>
          <w:tab w:val="left" w:pos="8222"/>
        </w:tabs>
        <w:spacing w:after="0" w:line="360" w:lineRule="auto"/>
        <w:ind w:left="0"/>
        <w:jc w:val="both"/>
        <w:rPr>
          <w:rFonts w:ascii="Times New Roman" w:hAnsi="Times New Roman" w:cs="Times New Roman"/>
          <w:sz w:val="28"/>
          <w:szCs w:val="28"/>
          <w:lang w:val="uk-UA"/>
        </w:rPr>
      </w:pPr>
      <w:r w:rsidRPr="00CA6C97">
        <w:rPr>
          <w:rFonts w:ascii="Times New Roman" w:hAnsi="Times New Roman" w:cs="Times New Roman"/>
          <w:sz w:val="28"/>
          <w:szCs w:val="28"/>
          <w:lang w:val="uk-UA"/>
        </w:rPr>
        <w:t>2.1</w:t>
      </w:r>
      <w:r>
        <w:rPr>
          <w:rFonts w:ascii="Times New Roman" w:hAnsi="Times New Roman" w:cs="Times New Roman"/>
          <w:sz w:val="28"/>
          <w:szCs w:val="28"/>
          <w:lang w:val="uk-UA"/>
        </w:rPr>
        <w:t>.</w:t>
      </w:r>
      <w:r w:rsidRPr="00CA6C97">
        <w:rPr>
          <w:rFonts w:ascii="Times New Roman" w:hAnsi="Times New Roman" w:cs="Times New Roman"/>
          <w:sz w:val="28"/>
          <w:szCs w:val="28"/>
          <w:lang w:val="uk-UA"/>
        </w:rPr>
        <w:t xml:space="preserve"> Характеристика    розвитку системи освіти України  за якісними і кількісними показниками у рей</w:t>
      </w:r>
      <w:r>
        <w:rPr>
          <w:rFonts w:ascii="Times New Roman" w:hAnsi="Times New Roman" w:cs="Times New Roman"/>
          <w:sz w:val="28"/>
          <w:szCs w:val="28"/>
          <w:lang w:val="uk-UA"/>
        </w:rPr>
        <w:t>тингу міжнародних моніторингів………………………………..10</w:t>
      </w:r>
    </w:p>
    <w:p w:rsidR="00CA6C97" w:rsidRPr="00CA6C97" w:rsidRDefault="00CA6C97" w:rsidP="00CA6C97">
      <w:pPr>
        <w:spacing w:after="0" w:line="360" w:lineRule="auto"/>
        <w:jc w:val="both"/>
        <w:rPr>
          <w:rFonts w:ascii="Times New Roman" w:hAnsi="Times New Roman" w:cs="Times New Roman"/>
          <w:iCs/>
          <w:sz w:val="28"/>
          <w:szCs w:val="28"/>
          <w:lang w:val="uk-UA"/>
        </w:rPr>
      </w:pPr>
      <w:r w:rsidRPr="00CA6C97">
        <w:rPr>
          <w:rFonts w:ascii="Times New Roman" w:hAnsi="Times New Roman" w:cs="Times New Roman"/>
          <w:iCs/>
          <w:sz w:val="28"/>
          <w:szCs w:val="28"/>
          <w:lang w:val="uk-UA"/>
        </w:rPr>
        <w:t>2.2. Суб’єктивні очікування українців щодо змін в системі освіти</w:t>
      </w:r>
      <w:r>
        <w:rPr>
          <w:rFonts w:ascii="Times New Roman" w:hAnsi="Times New Roman" w:cs="Times New Roman"/>
          <w:iCs/>
          <w:sz w:val="28"/>
          <w:szCs w:val="28"/>
          <w:lang w:val="uk-UA"/>
        </w:rPr>
        <w:t>…………………14</w:t>
      </w:r>
    </w:p>
    <w:p w:rsidR="00BE6DC6" w:rsidRDefault="00CA6C97" w:rsidP="00BE6DC6">
      <w:pPr>
        <w:keepLines/>
        <w:tabs>
          <w:tab w:val="left" w:pos="822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ВИСНОВКИ……………………………………………………………………………..17</w:t>
      </w:r>
    </w:p>
    <w:p w:rsidR="00CA6C97" w:rsidRDefault="00CA6C97" w:rsidP="00BE6DC6">
      <w:pPr>
        <w:keepLines/>
        <w:tabs>
          <w:tab w:val="left" w:pos="822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ВИКОРРИСТАНИХ ДЖЕРЕЛ…………………………………………….</w:t>
      </w:r>
      <w:r w:rsidR="00816AEC">
        <w:rPr>
          <w:rFonts w:ascii="Times New Roman" w:hAnsi="Times New Roman" w:cs="Times New Roman"/>
          <w:sz w:val="28"/>
          <w:szCs w:val="28"/>
          <w:lang w:val="uk-UA"/>
        </w:rPr>
        <w:t>19</w:t>
      </w:r>
    </w:p>
    <w:p w:rsidR="00CA6C97" w:rsidRPr="00CA6C97" w:rsidRDefault="00CA6C97" w:rsidP="00BE6DC6">
      <w:pPr>
        <w:keepLines/>
        <w:tabs>
          <w:tab w:val="left" w:pos="822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816AEC">
        <w:rPr>
          <w:rFonts w:ascii="Times New Roman" w:hAnsi="Times New Roman" w:cs="Times New Roman"/>
          <w:sz w:val="28"/>
          <w:szCs w:val="28"/>
          <w:lang w:val="uk-UA"/>
        </w:rPr>
        <w:t>21</w:t>
      </w: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BE6DC6" w:rsidRDefault="00BE6DC6" w:rsidP="00BE6DC6">
      <w:pPr>
        <w:keepLines/>
        <w:tabs>
          <w:tab w:val="left" w:pos="8222"/>
        </w:tabs>
        <w:spacing w:after="0" w:line="360" w:lineRule="auto"/>
        <w:jc w:val="center"/>
        <w:rPr>
          <w:rFonts w:ascii="Times New Roman" w:hAnsi="Times New Roman" w:cs="Times New Roman"/>
          <w:b/>
          <w:sz w:val="28"/>
          <w:szCs w:val="28"/>
          <w:lang w:val="uk-UA"/>
        </w:rPr>
      </w:pPr>
    </w:p>
    <w:p w:rsidR="0054671C" w:rsidRDefault="0054671C" w:rsidP="00BE6DC6">
      <w:pPr>
        <w:keepLines/>
        <w:tabs>
          <w:tab w:val="left" w:pos="8222"/>
        </w:tabs>
        <w:spacing w:after="0" w:line="360" w:lineRule="auto"/>
        <w:ind w:firstLine="426"/>
        <w:jc w:val="center"/>
        <w:rPr>
          <w:rFonts w:ascii="Times New Roman" w:hAnsi="Times New Roman" w:cs="Times New Roman"/>
          <w:sz w:val="28"/>
          <w:szCs w:val="28"/>
          <w:lang w:val="uk-UA"/>
        </w:rPr>
      </w:pPr>
    </w:p>
    <w:p w:rsidR="008316B4" w:rsidRDefault="008316B4" w:rsidP="00BE6DC6">
      <w:pPr>
        <w:keepLines/>
        <w:tabs>
          <w:tab w:val="left" w:pos="8222"/>
        </w:tabs>
        <w:spacing w:after="0" w:line="360" w:lineRule="auto"/>
        <w:ind w:firstLine="426"/>
        <w:jc w:val="center"/>
        <w:rPr>
          <w:rFonts w:ascii="Times New Roman" w:hAnsi="Times New Roman" w:cs="Times New Roman"/>
          <w:sz w:val="28"/>
          <w:szCs w:val="28"/>
          <w:lang w:val="uk-UA"/>
        </w:rPr>
      </w:pPr>
    </w:p>
    <w:p w:rsidR="00CA6C97" w:rsidRDefault="00CA6C97" w:rsidP="00CA6C97">
      <w:pPr>
        <w:keepLines/>
        <w:tabs>
          <w:tab w:val="left" w:pos="8222"/>
        </w:tabs>
        <w:spacing w:after="0" w:line="360" w:lineRule="auto"/>
        <w:rPr>
          <w:rFonts w:ascii="Times New Roman" w:hAnsi="Times New Roman" w:cs="Times New Roman"/>
          <w:sz w:val="28"/>
          <w:szCs w:val="28"/>
          <w:lang w:val="uk-UA"/>
        </w:rPr>
      </w:pPr>
    </w:p>
    <w:p w:rsidR="00CA6C97" w:rsidRDefault="00BE6DC6" w:rsidP="00CA6C97">
      <w:pPr>
        <w:keepLines/>
        <w:tabs>
          <w:tab w:val="left" w:pos="8222"/>
        </w:tabs>
        <w:spacing w:after="0" w:line="360" w:lineRule="auto"/>
        <w:jc w:val="center"/>
        <w:rPr>
          <w:rFonts w:ascii="Times New Roman" w:hAnsi="Times New Roman" w:cs="Times New Roman"/>
          <w:sz w:val="28"/>
          <w:szCs w:val="28"/>
          <w:lang w:val="uk-UA"/>
        </w:rPr>
      </w:pPr>
      <w:r w:rsidRPr="00BC1006">
        <w:rPr>
          <w:rFonts w:ascii="Times New Roman" w:hAnsi="Times New Roman" w:cs="Times New Roman"/>
          <w:sz w:val="28"/>
          <w:szCs w:val="28"/>
          <w:lang w:val="uk-UA"/>
        </w:rPr>
        <w:lastRenderedPageBreak/>
        <w:t>ВСТУП</w:t>
      </w:r>
    </w:p>
    <w:p w:rsidR="00BE6DC6" w:rsidRPr="00885B2D" w:rsidRDefault="00BE6DC6" w:rsidP="00CA6C97">
      <w:pPr>
        <w:keepLines/>
        <w:tabs>
          <w:tab w:val="left" w:pos="8222"/>
        </w:tabs>
        <w:spacing w:after="0" w:line="360" w:lineRule="auto"/>
        <w:ind w:firstLine="426"/>
        <w:jc w:val="both"/>
        <w:rPr>
          <w:rFonts w:ascii="Times New Roman" w:hAnsi="Times New Roman" w:cs="Times New Roman"/>
          <w:sz w:val="28"/>
          <w:szCs w:val="28"/>
          <w:lang w:val="uk-UA"/>
        </w:rPr>
      </w:pPr>
      <w:r w:rsidRPr="00BC1006">
        <w:rPr>
          <w:rFonts w:ascii="Times New Roman" w:hAnsi="Times New Roman" w:cs="Times New Roman"/>
          <w:sz w:val="28"/>
          <w:szCs w:val="28"/>
          <w:lang w:val="uk-UA"/>
        </w:rPr>
        <w:t>У даній  роботі</w:t>
      </w:r>
      <w:r w:rsidRPr="00D06423">
        <w:rPr>
          <w:rFonts w:ascii="Times New Roman" w:hAnsi="Times New Roman" w:cs="Times New Roman"/>
          <w:sz w:val="28"/>
          <w:szCs w:val="28"/>
          <w:lang w:val="uk-UA"/>
        </w:rPr>
        <w:t xml:space="preserve">висвітлено сучасні підходи до </w:t>
      </w:r>
      <w:r>
        <w:rPr>
          <w:rFonts w:ascii="Times New Roman" w:hAnsi="Times New Roman" w:cs="Times New Roman"/>
          <w:sz w:val="28"/>
          <w:szCs w:val="28"/>
          <w:lang w:val="uk-UA"/>
        </w:rPr>
        <w:t xml:space="preserve">реформування загальної середньої освіти, які ґрунтуються на визначених критеріях: рейтинговій оцінці </w:t>
      </w:r>
      <w:r w:rsidRPr="00D87C43">
        <w:rPr>
          <w:rFonts w:ascii="Times New Roman" w:hAnsi="Times New Roman" w:cs="Times New Roman"/>
          <w:sz w:val="28"/>
          <w:szCs w:val="28"/>
          <w:lang w:val="en-US"/>
        </w:rPr>
        <w:t>TheGlobalCompetitivenessReport</w:t>
      </w:r>
      <w:r>
        <w:rPr>
          <w:rFonts w:ascii="Times New Roman" w:hAnsi="Times New Roman" w:cs="Times New Roman"/>
          <w:sz w:val="28"/>
          <w:szCs w:val="28"/>
          <w:lang w:val="uk-UA"/>
        </w:rPr>
        <w:t>, статистичних даних та суб</w:t>
      </w:r>
      <w:r w:rsidRPr="00BC1006">
        <w:rPr>
          <w:rFonts w:ascii="Times New Roman" w:hAnsi="Times New Roman" w:cs="Times New Roman"/>
          <w:sz w:val="28"/>
          <w:szCs w:val="28"/>
          <w:lang w:val="uk-UA"/>
        </w:rPr>
        <w:t>’</w:t>
      </w:r>
      <w:r>
        <w:rPr>
          <w:rFonts w:ascii="Times New Roman" w:hAnsi="Times New Roman" w:cs="Times New Roman"/>
          <w:sz w:val="28"/>
          <w:szCs w:val="28"/>
          <w:lang w:val="uk-UA"/>
        </w:rPr>
        <w:t>єктивними оцінками респондентів; представлено зарубіжний досвід освітніх реформ та перспективні напрямки реформування загальної середньої  освіти в Україні.</w:t>
      </w:r>
    </w:p>
    <w:p w:rsidR="00BE6DC6" w:rsidRPr="001A5366" w:rsidRDefault="00BE6DC6" w:rsidP="00025C6D">
      <w:pPr>
        <w:tabs>
          <w:tab w:val="left" w:pos="-1440"/>
        </w:tabs>
        <w:spacing w:after="0" w:line="360" w:lineRule="auto"/>
        <w:ind w:firstLine="426"/>
        <w:jc w:val="both"/>
        <w:rPr>
          <w:rFonts w:ascii="Times New Roman" w:hAnsi="Times New Roman" w:cs="Times New Roman"/>
          <w:iCs/>
          <w:sz w:val="28"/>
          <w:szCs w:val="28"/>
          <w:lang w:val="uk-UA"/>
        </w:rPr>
      </w:pPr>
      <w:r w:rsidRPr="00D06423">
        <w:rPr>
          <w:rFonts w:ascii="Times New Roman" w:hAnsi="Times New Roman" w:cs="Times New Roman"/>
          <w:b/>
          <w:sz w:val="28"/>
          <w:szCs w:val="28"/>
          <w:lang w:val="uk-UA"/>
        </w:rPr>
        <w:t>Актуальність теми:</w:t>
      </w:r>
      <w:r w:rsidR="00FF4807">
        <w:rPr>
          <w:rFonts w:ascii="Times New Roman" w:hAnsi="Times New Roman" w:cs="Times New Roman"/>
          <w:b/>
          <w:sz w:val="28"/>
          <w:szCs w:val="28"/>
          <w:lang w:val="uk-UA"/>
        </w:rPr>
        <w:t xml:space="preserve"> </w:t>
      </w:r>
      <w:r w:rsidRPr="00D06423">
        <w:rPr>
          <w:rFonts w:ascii="Times New Roman" w:hAnsi="Times New Roman" w:cs="Times New Roman"/>
          <w:sz w:val="28"/>
          <w:szCs w:val="28"/>
          <w:lang w:val="uk-UA"/>
        </w:rPr>
        <w:t>В умовах глобалізації господарства й</w:t>
      </w:r>
      <w:r w:rsidR="00FF4807">
        <w:rPr>
          <w:rFonts w:ascii="Times New Roman" w:hAnsi="Times New Roman" w:cs="Times New Roman"/>
          <w:sz w:val="28"/>
          <w:szCs w:val="28"/>
          <w:lang w:val="uk-UA"/>
        </w:rPr>
        <w:t xml:space="preserve"> </w:t>
      </w:r>
      <w:r w:rsidRPr="00D06423">
        <w:rPr>
          <w:rFonts w:ascii="Times New Roman" w:hAnsi="Times New Roman" w:cs="Times New Roman"/>
          <w:sz w:val="28"/>
          <w:szCs w:val="28"/>
          <w:lang w:val="uk-UA"/>
        </w:rPr>
        <w:t>формування інформаційного суспільства освіта виступає стратегічним</w:t>
      </w:r>
      <w:r w:rsidR="00FF4807">
        <w:rPr>
          <w:rFonts w:ascii="Times New Roman" w:hAnsi="Times New Roman" w:cs="Times New Roman"/>
          <w:sz w:val="28"/>
          <w:szCs w:val="28"/>
          <w:lang w:val="uk-UA"/>
        </w:rPr>
        <w:t xml:space="preserve"> </w:t>
      </w:r>
      <w:r w:rsidRPr="00D06423">
        <w:rPr>
          <w:rFonts w:ascii="Times New Roman" w:hAnsi="Times New Roman" w:cs="Times New Roman"/>
          <w:sz w:val="28"/>
          <w:szCs w:val="28"/>
          <w:lang w:val="uk-UA"/>
        </w:rPr>
        <w:t>багатством, фактором посилення інтелектуального потенціалу народу,</w:t>
      </w:r>
      <w:r w:rsidR="00FF4807">
        <w:rPr>
          <w:rFonts w:ascii="Times New Roman" w:hAnsi="Times New Roman" w:cs="Times New Roman"/>
          <w:sz w:val="28"/>
          <w:szCs w:val="28"/>
          <w:lang w:val="uk-UA"/>
        </w:rPr>
        <w:t xml:space="preserve"> </w:t>
      </w:r>
      <w:r w:rsidRPr="00D06423">
        <w:rPr>
          <w:rFonts w:ascii="Times New Roman" w:hAnsi="Times New Roman" w:cs="Times New Roman"/>
          <w:sz w:val="28"/>
          <w:szCs w:val="28"/>
          <w:lang w:val="uk-UA"/>
        </w:rPr>
        <w:t>гарантом його самостійності та міжнародної конкурентоспроможності.</w:t>
      </w:r>
      <w:r>
        <w:rPr>
          <w:rFonts w:ascii="Times New Roman" w:hAnsi="Times New Roman" w:cs="Times New Roman"/>
          <w:sz w:val="28"/>
          <w:szCs w:val="28"/>
          <w:lang w:val="uk-UA"/>
        </w:rPr>
        <w:t xml:space="preserve"> «</w:t>
      </w:r>
      <w:r w:rsidRPr="006E6259">
        <w:rPr>
          <w:rFonts w:ascii="Times New Roman" w:hAnsi="Times New Roman" w:cs="Times New Roman"/>
          <w:sz w:val="28"/>
          <w:szCs w:val="28"/>
          <w:lang w:val="uk-UA" w:eastAsia="en-US"/>
        </w:rPr>
        <w:t xml:space="preserve">Освіта належить до найважливіших напрямків державної політики України. Держава виходить з того, що освіта –це стратегічний ресурс соціально-економічного, </w:t>
      </w:r>
      <w:r>
        <w:rPr>
          <w:rFonts w:ascii="Times New Roman" w:hAnsi="Times New Roman" w:cs="Times New Roman"/>
          <w:sz w:val="28"/>
          <w:szCs w:val="28"/>
          <w:lang w:val="uk-UA" w:eastAsia="en-US"/>
        </w:rPr>
        <w:t>к</w:t>
      </w:r>
      <w:r w:rsidRPr="006E6259">
        <w:rPr>
          <w:rFonts w:ascii="Times New Roman" w:hAnsi="Times New Roman" w:cs="Times New Roman"/>
          <w:sz w:val="28"/>
          <w:szCs w:val="28"/>
          <w:lang w:val="uk-UA" w:eastAsia="en-US"/>
        </w:rPr>
        <w:t xml:space="preserve">ультурного і духовного розвитку суспільства, поліпшення добробуту людей, забезпечення національних інтересів, зміцнення міжнародного авторитету й формування </w:t>
      </w:r>
      <w:r w:rsidR="00FF4807">
        <w:rPr>
          <w:rFonts w:ascii="Times New Roman" w:hAnsi="Times New Roman" w:cs="Times New Roman"/>
          <w:sz w:val="28"/>
          <w:szCs w:val="28"/>
          <w:lang w:val="uk-UA" w:eastAsia="en-US"/>
        </w:rPr>
        <w:t xml:space="preserve"> </w:t>
      </w:r>
      <w:r w:rsidRPr="006E6259">
        <w:rPr>
          <w:rFonts w:ascii="Times New Roman" w:hAnsi="Times New Roman" w:cs="Times New Roman"/>
          <w:sz w:val="28"/>
          <w:szCs w:val="28"/>
          <w:lang w:val="uk-UA" w:eastAsia="en-US"/>
        </w:rPr>
        <w:t>позитивного іміджу нашої держави, створення умов для самореалізації кожної особистості</w:t>
      </w:r>
      <w:r>
        <w:rPr>
          <w:rFonts w:ascii="Times New Roman" w:hAnsi="Times New Roman" w:cs="Times New Roman"/>
          <w:sz w:val="28"/>
          <w:szCs w:val="28"/>
          <w:lang w:val="uk-UA" w:eastAsia="en-US"/>
        </w:rPr>
        <w:t xml:space="preserve">» </w:t>
      </w:r>
      <w:r w:rsidRPr="006E6259">
        <w:rPr>
          <w:rFonts w:ascii="Times New Roman" w:hAnsi="Times New Roman" w:cs="Times New Roman"/>
          <w:sz w:val="28"/>
          <w:szCs w:val="28"/>
          <w:lang w:val="uk-UA"/>
        </w:rPr>
        <w:t>[</w:t>
      </w:r>
      <w:r>
        <w:rPr>
          <w:rFonts w:ascii="Times New Roman" w:hAnsi="Times New Roman" w:cs="Times New Roman"/>
          <w:sz w:val="28"/>
          <w:szCs w:val="28"/>
          <w:lang w:val="uk-UA"/>
        </w:rPr>
        <w:t>1;2</w:t>
      </w:r>
      <w:r w:rsidRPr="006E6259">
        <w:rPr>
          <w:rFonts w:ascii="Times New Roman" w:hAnsi="Times New Roman" w:cs="Times New Roman"/>
          <w:sz w:val="28"/>
          <w:szCs w:val="28"/>
          <w:lang w:val="uk-UA"/>
        </w:rPr>
        <w:t>]</w:t>
      </w:r>
      <w:r w:rsidRPr="00DA36CA">
        <w:rPr>
          <w:rFonts w:ascii="Times New Roman" w:hAnsi="Times New Roman" w:cs="Times New Roman"/>
          <w:sz w:val="28"/>
          <w:szCs w:val="28"/>
          <w:lang w:val="uk-UA"/>
        </w:rPr>
        <w:t>.</w:t>
      </w:r>
      <w:r w:rsidRPr="00D06423">
        <w:rPr>
          <w:rFonts w:ascii="Times New Roman" w:hAnsi="Times New Roman" w:cs="Times New Roman"/>
          <w:sz w:val="28"/>
          <w:szCs w:val="28"/>
          <w:lang w:val="uk-UA"/>
        </w:rPr>
        <w:t xml:space="preserve"> У</w:t>
      </w:r>
      <w:r w:rsidR="00FF4807">
        <w:rPr>
          <w:rFonts w:ascii="Times New Roman" w:hAnsi="Times New Roman" w:cs="Times New Roman"/>
          <w:sz w:val="28"/>
          <w:szCs w:val="28"/>
          <w:lang w:val="uk-UA"/>
        </w:rPr>
        <w:t xml:space="preserve"> </w:t>
      </w:r>
      <w:r w:rsidRPr="00D06423">
        <w:rPr>
          <w:rFonts w:ascii="Times New Roman" w:hAnsi="Times New Roman" w:cs="Times New Roman"/>
          <w:sz w:val="28"/>
          <w:szCs w:val="28"/>
          <w:lang w:val="uk-UA"/>
        </w:rPr>
        <w:t>багатьох країнах світу зростає потреба в удосконаленні освіти, подекуди – через</w:t>
      </w:r>
      <w:r w:rsidR="00FF4807">
        <w:rPr>
          <w:rFonts w:ascii="Times New Roman" w:hAnsi="Times New Roman" w:cs="Times New Roman"/>
          <w:sz w:val="28"/>
          <w:szCs w:val="28"/>
          <w:lang w:val="uk-UA"/>
        </w:rPr>
        <w:t xml:space="preserve"> </w:t>
      </w:r>
      <w:r w:rsidRPr="00D06423">
        <w:rPr>
          <w:rFonts w:ascii="Times New Roman" w:hAnsi="Times New Roman" w:cs="Times New Roman"/>
          <w:sz w:val="28"/>
          <w:szCs w:val="28"/>
          <w:lang w:val="uk-UA"/>
        </w:rPr>
        <w:t>її реформування</w:t>
      </w:r>
      <w:r w:rsidRPr="00A70DD5">
        <w:rPr>
          <w:rFonts w:ascii="Times New Roman" w:hAnsi="Times New Roman" w:cs="Times New Roman"/>
          <w:sz w:val="28"/>
          <w:szCs w:val="28"/>
          <w:lang w:val="uk-UA"/>
        </w:rPr>
        <w:t>.</w:t>
      </w:r>
      <w:r w:rsidR="00FF4807">
        <w:rPr>
          <w:rFonts w:ascii="Times New Roman" w:hAnsi="Times New Roman" w:cs="Times New Roman"/>
          <w:sz w:val="28"/>
          <w:szCs w:val="28"/>
          <w:lang w:val="uk-UA"/>
        </w:rPr>
        <w:t xml:space="preserve"> </w:t>
      </w:r>
      <w:r w:rsidRPr="00015183">
        <w:rPr>
          <w:rFonts w:ascii="Times New Roman" w:hAnsi="Times New Roman" w:cs="Times New Roman"/>
          <w:iCs/>
          <w:sz w:val="28"/>
          <w:szCs w:val="28"/>
          <w:lang w:val="uk-UA"/>
        </w:rPr>
        <w:t>Шкільна</w:t>
      </w:r>
      <w:r w:rsidR="00FF4807">
        <w:rPr>
          <w:rFonts w:ascii="Times New Roman" w:hAnsi="Times New Roman" w:cs="Times New Roman"/>
          <w:iCs/>
          <w:sz w:val="28"/>
          <w:szCs w:val="28"/>
          <w:lang w:val="uk-UA"/>
        </w:rPr>
        <w:t xml:space="preserve"> </w:t>
      </w:r>
      <w:r w:rsidRPr="00015183">
        <w:rPr>
          <w:rFonts w:ascii="Times New Roman" w:hAnsi="Times New Roman" w:cs="Times New Roman"/>
          <w:iCs/>
          <w:sz w:val="28"/>
          <w:szCs w:val="28"/>
          <w:lang w:val="uk-UA"/>
        </w:rPr>
        <w:t>освіта</w:t>
      </w:r>
      <w:r w:rsidR="00FF4807">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України також </w:t>
      </w:r>
      <w:r w:rsidRPr="00015183">
        <w:rPr>
          <w:rFonts w:ascii="Times New Roman" w:hAnsi="Times New Roman" w:cs="Times New Roman"/>
          <w:iCs/>
          <w:sz w:val="28"/>
          <w:szCs w:val="28"/>
          <w:lang w:val="uk-UA"/>
        </w:rPr>
        <w:t>потребує</w:t>
      </w:r>
      <w:r w:rsidR="00FF4807">
        <w:rPr>
          <w:rFonts w:ascii="Times New Roman" w:hAnsi="Times New Roman" w:cs="Times New Roman"/>
          <w:iCs/>
          <w:sz w:val="28"/>
          <w:szCs w:val="28"/>
          <w:lang w:val="uk-UA"/>
        </w:rPr>
        <w:t xml:space="preserve"> </w:t>
      </w:r>
      <w:r w:rsidRPr="00015183">
        <w:rPr>
          <w:rFonts w:ascii="Times New Roman" w:hAnsi="Times New Roman" w:cs="Times New Roman"/>
          <w:iCs/>
          <w:sz w:val="28"/>
          <w:szCs w:val="28"/>
          <w:lang w:val="uk-UA"/>
        </w:rPr>
        <w:t>невідкладного</w:t>
      </w:r>
      <w:r w:rsidR="00FF4807">
        <w:rPr>
          <w:rFonts w:ascii="Times New Roman" w:hAnsi="Times New Roman" w:cs="Times New Roman"/>
          <w:iCs/>
          <w:sz w:val="28"/>
          <w:szCs w:val="28"/>
          <w:lang w:val="uk-UA"/>
        </w:rPr>
        <w:t xml:space="preserve"> </w:t>
      </w:r>
      <w:r w:rsidRPr="00015183">
        <w:rPr>
          <w:rFonts w:ascii="Times New Roman" w:hAnsi="Times New Roman" w:cs="Times New Roman"/>
          <w:iCs/>
          <w:sz w:val="28"/>
          <w:szCs w:val="28"/>
          <w:lang w:val="uk-UA"/>
        </w:rPr>
        <w:t>реформування</w:t>
      </w:r>
      <w:r>
        <w:rPr>
          <w:rFonts w:ascii="Times New Roman" w:hAnsi="Times New Roman" w:cs="Times New Roman"/>
          <w:iCs/>
          <w:sz w:val="28"/>
          <w:szCs w:val="28"/>
          <w:lang w:val="uk-UA"/>
        </w:rPr>
        <w:t xml:space="preserve">. </w:t>
      </w:r>
      <w:r w:rsidRPr="001A5366">
        <w:rPr>
          <w:rFonts w:ascii="Times New Roman" w:eastAsia="BookAntiqua" w:hAnsi="Times New Roman" w:cs="Times New Roman"/>
          <w:sz w:val="28"/>
          <w:szCs w:val="28"/>
          <w:lang w:val="uk-UA" w:eastAsia="en-US"/>
        </w:rPr>
        <w:t>Відповідно, здобутки</w:t>
      </w:r>
      <w:r w:rsidR="00FF4807">
        <w:rPr>
          <w:rFonts w:ascii="Times New Roman" w:eastAsia="BookAntiqua" w:hAnsi="Times New Roman" w:cs="Times New Roman"/>
          <w:sz w:val="28"/>
          <w:szCs w:val="28"/>
          <w:lang w:val="uk-UA" w:eastAsia="en-US"/>
        </w:rPr>
        <w:t xml:space="preserve"> </w:t>
      </w:r>
      <w:r w:rsidRPr="001A5366">
        <w:rPr>
          <w:rFonts w:ascii="Times New Roman" w:eastAsia="BookAntiqua" w:hAnsi="Times New Roman" w:cs="Times New Roman"/>
          <w:sz w:val="28"/>
          <w:szCs w:val="28"/>
          <w:lang w:val="uk-UA" w:eastAsia="en-US"/>
        </w:rPr>
        <w:t>зарубіжних країн у цій царині набувають значної актуальності, адже</w:t>
      </w:r>
      <w:r w:rsidR="00FF4807">
        <w:rPr>
          <w:rFonts w:ascii="Times New Roman" w:eastAsia="BookAntiqua" w:hAnsi="Times New Roman" w:cs="Times New Roman"/>
          <w:sz w:val="28"/>
          <w:szCs w:val="28"/>
          <w:lang w:val="uk-UA" w:eastAsia="en-US"/>
        </w:rPr>
        <w:t xml:space="preserve"> </w:t>
      </w:r>
      <w:r w:rsidRPr="001A5366">
        <w:rPr>
          <w:rFonts w:ascii="Times New Roman" w:eastAsia="BookAntiqua" w:hAnsi="Times New Roman" w:cs="Times New Roman"/>
          <w:sz w:val="28"/>
          <w:szCs w:val="28"/>
          <w:lang w:val="uk-UA" w:eastAsia="en-US"/>
        </w:rPr>
        <w:t>інтегрування до світового освітнього простору зумовлює необхідність</w:t>
      </w:r>
      <w:r w:rsidR="00FF4807">
        <w:rPr>
          <w:rFonts w:ascii="Times New Roman" w:eastAsia="BookAntiqua" w:hAnsi="Times New Roman" w:cs="Times New Roman"/>
          <w:sz w:val="28"/>
          <w:szCs w:val="28"/>
          <w:lang w:val="uk-UA" w:eastAsia="en-US"/>
        </w:rPr>
        <w:t xml:space="preserve"> </w:t>
      </w:r>
      <w:r w:rsidRPr="001A5366">
        <w:rPr>
          <w:rFonts w:ascii="Times New Roman" w:eastAsia="BookAntiqua" w:hAnsi="Times New Roman" w:cs="Times New Roman"/>
          <w:sz w:val="28"/>
          <w:szCs w:val="28"/>
          <w:lang w:val="uk-UA" w:eastAsia="en-US"/>
        </w:rPr>
        <w:t>дотримання визначених міжнародною спільнотою орієнтирів та вивчення</w:t>
      </w:r>
      <w:r w:rsidR="00FF4807">
        <w:rPr>
          <w:rFonts w:ascii="Times New Roman" w:eastAsia="BookAntiqua" w:hAnsi="Times New Roman" w:cs="Times New Roman"/>
          <w:sz w:val="28"/>
          <w:szCs w:val="28"/>
          <w:lang w:val="uk-UA" w:eastAsia="en-US"/>
        </w:rPr>
        <w:t xml:space="preserve"> </w:t>
      </w:r>
      <w:r w:rsidRPr="001A5366">
        <w:rPr>
          <w:rFonts w:ascii="Times New Roman" w:eastAsia="BookAntiqua" w:hAnsi="Times New Roman" w:cs="Times New Roman"/>
          <w:sz w:val="28"/>
          <w:szCs w:val="28"/>
          <w:lang w:val="uk-UA" w:eastAsia="en-US"/>
        </w:rPr>
        <w:t>кращих педагогічних практик зарубіжжя.</w:t>
      </w:r>
    </w:p>
    <w:p w:rsidR="00BE6DC6" w:rsidRDefault="00BE6DC6" w:rsidP="00BE6DC6">
      <w:pPr>
        <w:keepLines/>
        <w:tabs>
          <w:tab w:val="left" w:pos="630"/>
          <w:tab w:val="left" w:pos="8222"/>
        </w:tabs>
        <w:spacing w:after="0" w:line="360" w:lineRule="auto"/>
        <w:ind w:firstLine="426"/>
        <w:jc w:val="both"/>
        <w:rPr>
          <w:rFonts w:ascii="Times New Roman" w:hAnsi="Times New Roman" w:cs="Times New Roman"/>
          <w:sz w:val="28"/>
          <w:szCs w:val="28"/>
          <w:lang w:val="uk-UA"/>
        </w:rPr>
      </w:pPr>
      <w:r w:rsidRPr="00D06423">
        <w:rPr>
          <w:b/>
          <w:lang w:val="uk-UA"/>
        </w:rPr>
        <w:tab/>
      </w:r>
      <w:r w:rsidRPr="00DA36CA">
        <w:rPr>
          <w:rFonts w:ascii="Times New Roman" w:hAnsi="Times New Roman" w:cs="Times New Roman"/>
          <w:b/>
          <w:bCs/>
          <w:sz w:val="28"/>
          <w:szCs w:val="28"/>
          <w:lang w:val="uk-UA"/>
        </w:rPr>
        <w:t>Об</w:t>
      </w:r>
      <w:r w:rsidRPr="00885B2D">
        <w:rPr>
          <w:rFonts w:ascii="Times New Roman" w:hAnsi="Times New Roman" w:cs="Times New Roman"/>
          <w:b/>
          <w:bCs/>
          <w:sz w:val="28"/>
          <w:szCs w:val="28"/>
          <w:lang w:val="uk-UA"/>
        </w:rPr>
        <w:t>’</w:t>
      </w:r>
      <w:r w:rsidRPr="00DA36CA">
        <w:rPr>
          <w:rFonts w:ascii="Times New Roman" w:hAnsi="Times New Roman" w:cs="Times New Roman"/>
          <w:b/>
          <w:bCs/>
          <w:sz w:val="28"/>
          <w:szCs w:val="28"/>
          <w:lang w:val="uk-UA"/>
        </w:rPr>
        <w:t>єкт</w:t>
      </w:r>
      <w:r>
        <w:rPr>
          <w:rFonts w:ascii="Times New Roman" w:hAnsi="Times New Roman" w:cs="Times New Roman"/>
          <w:b/>
          <w:bCs/>
          <w:sz w:val="28"/>
          <w:szCs w:val="28"/>
          <w:lang w:val="uk-UA"/>
        </w:rPr>
        <w:t xml:space="preserve"> нашого</w:t>
      </w:r>
      <w:r w:rsidRPr="00DA36CA">
        <w:rPr>
          <w:rFonts w:ascii="Times New Roman" w:hAnsi="Times New Roman" w:cs="Times New Roman"/>
          <w:b/>
          <w:bCs/>
          <w:sz w:val="28"/>
          <w:szCs w:val="28"/>
          <w:lang w:val="uk-UA"/>
        </w:rPr>
        <w:t xml:space="preserve"> дослідження</w:t>
      </w:r>
      <w:r>
        <w:rPr>
          <w:rFonts w:ascii="Times New Roman" w:hAnsi="Times New Roman" w:cs="Times New Roman"/>
          <w:b/>
          <w:bCs/>
          <w:sz w:val="28"/>
          <w:szCs w:val="28"/>
          <w:lang w:val="uk-UA"/>
        </w:rPr>
        <w:t>:</w:t>
      </w:r>
      <w:r w:rsidR="00FF4807">
        <w:rPr>
          <w:rFonts w:ascii="Times New Roman" w:hAnsi="Times New Roman" w:cs="Times New Roman"/>
          <w:b/>
          <w:bCs/>
          <w:sz w:val="28"/>
          <w:szCs w:val="28"/>
          <w:lang w:val="uk-UA"/>
        </w:rPr>
        <w:t xml:space="preserve"> </w:t>
      </w:r>
      <w:r w:rsidRPr="007F50B1">
        <w:rPr>
          <w:rFonts w:ascii="Times New Roman" w:hAnsi="Times New Roman" w:cs="Times New Roman"/>
          <w:bCs/>
          <w:sz w:val="28"/>
          <w:szCs w:val="28"/>
          <w:lang w:val="uk-UA"/>
        </w:rPr>
        <w:t>розвиток системи</w:t>
      </w:r>
      <w:r w:rsidR="00FF480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загальної середньої освіти в сучасній Україні</w:t>
      </w:r>
      <w:r>
        <w:rPr>
          <w:rFonts w:ascii="Times New Roman" w:hAnsi="Times New Roman" w:cs="Times New Roman"/>
          <w:sz w:val="28"/>
          <w:szCs w:val="28"/>
          <w:lang w:val="uk-UA"/>
        </w:rPr>
        <w:t>.</w:t>
      </w:r>
    </w:p>
    <w:p w:rsidR="00BE6DC6" w:rsidRDefault="00BE6DC6" w:rsidP="00BE6DC6">
      <w:pPr>
        <w:keepLines/>
        <w:spacing w:after="0" w:line="360" w:lineRule="auto"/>
        <w:ind w:firstLine="426"/>
        <w:jc w:val="both"/>
        <w:rPr>
          <w:rFonts w:ascii="Times New Roman" w:hAnsi="Times New Roman" w:cs="Times New Roman"/>
          <w:sz w:val="28"/>
          <w:szCs w:val="28"/>
          <w:lang w:val="uk-UA"/>
        </w:rPr>
      </w:pPr>
      <w:r>
        <w:rPr>
          <w:rFonts w:ascii="Times New Roman" w:hAnsi="Times New Roman" w:cs="Times New Roman"/>
          <w:b/>
          <w:bCs/>
          <w:sz w:val="28"/>
          <w:szCs w:val="28"/>
          <w:lang w:val="uk-UA"/>
        </w:rPr>
        <w:t>Предмет дослід</w:t>
      </w:r>
      <w:r w:rsidRPr="00DA36CA">
        <w:rPr>
          <w:rFonts w:ascii="Times New Roman" w:hAnsi="Times New Roman" w:cs="Times New Roman"/>
          <w:b/>
          <w:bCs/>
          <w:sz w:val="28"/>
          <w:szCs w:val="28"/>
          <w:lang w:val="uk-UA"/>
        </w:rPr>
        <w:t>ження</w:t>
      </w:r>
      <w:r w:rsidRPr="00DA36CA">
        <w:rPr>
          <w:rFonts w:ascii="Times New Roman" w:hAnsi="Times New Roman" w:cs="Times New Roman"/>
          <w:b/>
          <w:bCs/>
          <w:sz w:val="28"/>
          <w:szCs w:val="28"/>
        </w:rPr>
        <w:t>:</w:t>
      </w:r>
      <w:r w:rsidR="00FF4807">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напрямки реформування </w:t>
      </w:r>
      <w:r>
        <w:rPr>
          <w:rFonts w:ascii="Times New Roman" w:hAnsi="Times New Roman" w:cs="Times New Roman"/>
          <w:bCs/>
          <w:sz w:val="28"/>
          <w:szCs w:val="28"/>
          <w:lang w:val="uk-UA"/>
        </w:rPr>
        <w:t>загальної середньої освіти в сучасній Україні</w:t>
      </w:r>
      <w:r>
        <w:rPr>
          <w:rFonts w:ascii="Times New Roman" w:hAnsi="Times New Roman" w:cs="Times New Roman"/>
          <w:sz w:val="28"/>
          <w:szCs w:val="28"/>
          <w:lang w:val="uk-UA"/>
        </w:rPr>
        <w:t>.</w:t>
      </w:r>
    </w:p>
    <w:p w:rsidR="00BE6DC6" w:rsidRDefault="00BE6DC6" w:rsidP="00BE6DC6">
      <w:pPr>
        <w:keepLines/>
        <w:spacing w:after="0" w:line="360" w:lineRule="auto"/>
        <w:ind w:firstLine="426"/>
        <w:jc w:val="both"/>
        <w:rPr>
          <w:rFonts w:ascii="Times New Roman" w:hAnsi="Times New Roman" w:cs="Times New Roman"/>
          <w:sz w:val="28"/>
          <w:szCs w:val="28"/>
          <w:lang w:val="uk-UA"/>
        </w:rPr>
      </w:pPr>
      <w:r w:rsidRPr="00DA36CA">
        <w:rPr>
          <w:rFonts w:ascii="Times New Roman" w:hAnsi="Times New Roman" w:cs="Times New Roman"/>
          <w:b/>
          <w:bCs/>
          <w:sz w:val="28"/>
          <w:szCs w:val="28"/>
          <w:lang w:val="uk-UA"/>
        </w:rPr>
        <w:t>Мета дослідження</w:t>
      </w:r>
      <w:r w:rsidR="00FF4807">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полягає у теоретичному аналізі   напрямків  та змісту   </w:t>
      </w:r>
      <w:r w:rsidR="00025C6D">
        <w:rPr>
          <w:rFonts w:ascii="Times New Roman" w:hAnsi="Times New Roman" w:cs="Times New Roman"/>
          <w:sz w:val="28"/>
          <w:szCs w:val="28"/>
          <w:lang w:val="uk-UA"/>
        </w:rPr>
        <w:t xml:space="preserve">реформування </w:t>
      </w:r>
      <w:r>
        <w:rPr>
          <w:rFonts w:ascii="Times New Roman" w:hAnsi="Times New Roman" w:cs="Times New Roman"/>
          <w:sz w:val="28"/>
          <w:szCs w:val="28"/>
          <w:lang w:val="uk-UA"/>
        </w:rPr>
        <w:t>освіт</w:t>
      </w:r>
      <w:r w:rsidR="00025C6D">
        <w:rPr>
          <w:rFonts w:ascii="Times New Roman" w:hAnsi="Times New Roman" w:cs="Times New Roman"/>
          <w:sz w:val="28"/>
          <w:szCs w:val="28"/>
          <w:lang w:val="uk-UA"/>
        </w:rPr>
        <w:t xml:space="preserve">и в </w:t>
      </w:r>
      <w:r>
        <w:rPr>
          <w:rFonts w:ascii="Times New Roman" w:hAnsi="Times New Roman" w:cs="Times New Roman"/>
          <w:sz w:val="28"/>
          <w:szCs w:val="28"/>
          <w:lang w:val="uk-UA"/>
        </w:rPr>
        <w:t>Україні та у експериментальному дослідженні суб</w:t>
      </w:r>
      <w:r w:rsidR="00025C6D">
        <w:rPr>
          <w:rFonts w:ascii="Times New Roman" w:hAnsi="Times New Roman" w:cs="Times New Roman"/>
          <w:sz w:val="28"/>
          <w:szCs w:val="28"/>
          <w:lang w:val="uk-UA"/>
        </w:rPr>
        <w:t>’</w:t>
      </w:r>
      <w:r>
        <w:rPr>
          <w:rFonts w:ascii="Times New Roman" w:hAnsi="Times New Roman" w:cs="Times New Roman"/>
          <w:sz w:val="28"/>
          <w:szCs w:val="28"/>
          <w:lang w:val="uk-UA"/>
        </w:rPr>
        <w:t xml:space="preserve">єктивних очікувань українців щодо освітніх реформ . </w:t>
      </w:r>
    </w:p>
    <w:p w:rsidR="00BE6DC6" w:rsidRDefault="00BE6DC6" w:rsidP="00BE6DC6">
      <w:pPr>
        <w:keepLine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зв</w:t>
      </w:r>
      <w:r w:rsidR="00025C6D">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цим ми окреслили наступне коло </w:t>
      </w:r>
      <w:r w:rsidRPr="00FC229A">
        <w:rPr>
          <w:rFonts w:ascii="Times New Roman" w:hAnsi="Times New Roman" w:cs="Times New Roman"/>
          <w:b/>
          <w:sz w:val="28"/>
          <w:szCs w:val="28"/>
          <w:lang w:val="uk-UA"/>
        </w:rPr>
        <w:t>завдань</w:t>
      </w:r>
      <w:r>
        <w:rPr>
          <w:rFonts w:ascii="Times New Roman" w:hAnsi="Times New Roman" w:cs="Times New Roman"/>
          <w:sz w:val="28"/>
          <w:szCs w:val="28"/>
          <w:lang w:val="uk-UA"/>
        </w:rPr>
        <w:t xml:space="preserve">: </w:t>
      </w:r>
    </w:p>
    <w:p w:rsidR="00BE6DC6" w:rsidRDefault="00BE6DC6" w:rsidP="00BE6DC6">
      <w:pPr>
        <w:keepLine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F0B25">
        <w:rPr>
          <w:rFonts w:ascii="Times New Roman" w:hAnsi="Times New Roman" w:cs="Times New Roman"/>
          <w:i/>
          <w:iCs/>
          <w:sz w:val="28"/>
          <w:szCs w:val="28"/>
          <w:lang w:val="uk-UA"/>
        </w:rPr>
        <w:t xml:space="preserve"> на теоретичному рівні:</w:t>
      </w:r>
      <w:r w:rsidR="00FF4807">
        <w:rPr>
          <w:rFonts w:ascii="Times New Roman" w:hAnsi="Times New Roman" w:cs="Times New Roman"/>
          <w:i/>
          <w:iCs/>
          <w:sz w:val="28"/>
          <w:szCs w:val="28"/>
          <w:lang w:val="uk-UA"/>
        </w:rPr>
        <w:t xml:space="preserve"> </w:t>
      </w:r>
      <w:r w:rsidRPr="002A42BD">
        <w:rPr>
          <w:rFonts w:ascii="Times New Roman" w:hAnsi="Times New Roman" w:cs="Times New Roman"/>
          <w:iCs/>
          <w:sz w:val="28"/>
          <w:szCs w:val="28"/>
          <w:lang w:val="uk-UA"/>
        </w:rPr>
        <w:t xml:space="preserve">визначити </w:t>
      </w:r>
      <w:r>
        <w:rPr>
          <w:rFonts w:ascii="Times New Roman" w:hAnsi="Times New Roman" w:cs="Times New Roman"/>
          <w:iCs/>
          <w:sz w:val="28"/>
          <w:szCs w:val="28"/>
          <w:lang w:val="uk-UA"/>
        </w:rPr>
        <w:t>методологічну базу</w:t>
      </w:r>
      <w:r w:rsidR="008316B4">
        <w:rPr>
          <w:rFonts w:ascii="Times New Roman" w:hAnsi="Times New Roman" w:cs="Times New Roman"/>
          <w:iCs/>
          <w:sz w:val="28"/>
          <w:szCs w:val="28"/>
          <w:lang w:val="uk-UA"/>
        </w:rPr>
        <w:t xml:space="preserve"> дослідження</w:t>
      </w:r>
      <w:r>
        <w:rPr>
          <w:rFonts w:ascii="Times New Roman" w:hAnsi="Times New Roman" w:cs="Times New Roman"/>
          <w:sz w:val="28"/>
          <w:szCs w:val="28"/>
          <w:lang w:val="uk-UA"/>
        </w:rPr>
        <w:t xml:space="preserve">; </w:t>
      </w:r>
    </w:p>
    <w:p w:rsidR="00BE6DC6" w:rsidRDefault="00BE6DC6" w:rsidP="00BE6DC6">
      <w:pPr>
        <w:keepLine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F4807">
        <w:rPr>
          <w:rFonts w:ascii="Times New Roman" w:hAnsi="Times New Roman" w:cs="Times New Roman"/>
          <w:sz w:val="28"/>
          <w:szCs w:val="28"/>
          <w:lang w:val="uk-UA"/>
        </w:rPr>
        <w:t xml:space="preserve"> </w:t>
      </w:r>
      <w:r w:rsidRPr="00334C08">
        <w:rPr>
          <w:rFonts w:ascii="Times New Roman" w:hAnsi="Times New Roman" w:cs="Times New Roman"/>
          <w:i/>
          <w:iCs/>
          <w:sz w:val="28"/>
          <w:szCs w:val="28"/>
          <w:lang w:val="uk-UA"/>
        </w:rPr>
        <w:t>на експериментальному рівні:</w:t>
      </w:r>
      <w:r w:rsidR="00FF4807">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визначити експериментальну базу дослідження; дослідити очікування громадян (учнів, батьків, педагогів) щодо окремих складових освітньої реформи; визначити перспективні напрямки реформування загальної середньої  освіти в      Україні.</w:t>
      </w:r>
    </w:p>
    <w:p w:rsidR="00BE6DC6" w:rsidRPr="00444F81" w:rsidRDefault="00BE6DC6" w:rsidP="00BE6DC6">
      <w:pPr>
        <w:keepLines/>
        <w:tabs>
          <w:tab w:val="left" w:pos="8222"/>
        </w:tab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ми використали </w:t>
      </w:r>
      <w:r w:rsidRPr="006036C4">
        <w:rPr>
          <w:rFonts w:ascii="Times New Roman" w:hAnsi="Times New Roman" w:cs="Times New Roman"/>
          <w:b/>
          <w:sz w:val="28"/>
          <w:szCs w:val="28"/>
          <w:lang w:val="uk-UA"/>
        </w:rPr>
        <w:t xml:space="preserve">методи </w:t>
      </w:r>
      <w:r>
        <w:rPr>
          <w:rFonts w:ascii="Times New Roman" w:hAnsi="Times New Roman" w:cs="Times New Roman"/>
          <w:sz w:val="28"/>
          <w:szCs w:val="28"/>
          <w:lang w:val="uk-UA"/>
        </w:rPr>
        <w:t xml:space="preserve"> теоретичного та емпіричного дослідження: аналіз офіційних статистичних матеріалів та їх порівняння,  соціологічне опитування, метод математичної статистики.</w:t>
      </w:r>
    </w:p>
    <w:p w:rsidR="00BE6DC6" w:rsidRPr="00833DC5" w:rsidRDefault="00BE6DC6" w:rsidP="00BE6DC6">
      <w:pPr>
        <w:pStyle w:val="a3"/>
        <w:keepLines/>
        <w:tabs>
          <w:tab w:val="left" w:pos="8222"/>
        </w:tabs>
        <w:spacing w:after="0" w:line="360" w:lineRule="auto"/>
        <w:ind w:left="0"/>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Емпірична база  дослідження:  </w:t>
      </w:r>
      <w:r w:rsidRPr="00A53204">
        <w:rPr>
          <w:rFonts w:ascii="Times New Roman" w:hAnsi="Times New Roman" w:cs="Times New Roman"/>
          <w:bCs/>
          <w:sz w:val="28"/>
          <w:szCs w:val="28"/>
          <w:lang w:val="uk-UA"/>
        </w:rPr>
        <w:t>15</w:t>
      </w:r>
      <w:r>
        <w:rPr>
          <w:rFonts w:ascii="Times New Roman" w:hAnsi="Times New Roman" w:cs="Times New Roman"/>
          <w:bCs/>
          <w:sz w:val="28"/>
          <w:szCs w:val="28"/>
          <w:lang w:val="uk-UA"/>
        </w:rPr>
        <w:t>0</w:t>
      </w:r>
      <w:r w:rsidR="00FF480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учасників,  це старшокласники  та дорослі,  жителі м. Городище Городищенського району Черкаської області.</w:t>
      </w:r>
      <w:r>
        <w:rPr>
          <w:rFonts w:ascii="Times New Roman" w:hAnsi="Times New Roman" w:cs="Times New Roman"/>
          <w:sz w:val="28"/>
          <w:szCs w:val="28"/>
          <w:lang w:val="uk-UA"/>
        </w:rPr>
        <w:t>Тип вибірки – стихійний-випад</w:t>
      </w:r>
      <w:r w:rsidR="00FF4807">
        <w:rPr>
          <w:rFonts w:ascii="Times New Roman" w:hAnsi="Times New Roman" w:cs="Times New Roman"/>
          <w:sz w:val="28"/>
          <w:szCs w:val="28"/>
          <w:lang w:val="uk-UA"/>
        </w:rPr>
        <w:t>ковий. Дана вибірка не є репрезе</w:t>
      </w:r>
      <w:r>
        <w:rPr>
          <w:rFonts w:ascii="Times New Roman" w:hAnsi="Times New Roman" w:cs="Times New Roman"/>
          <w:sz w:val="28"/>
          <w:szCs w:val="28"/>
          <w:lang w:val="uk-UA"/>
        </w:rPr>
        <w:t>нтативною</w:t>
      </w:r>
      <w:r w:rsidR="00FF4807">
        <w:rPr>
          <w:rFonts w:ascii="Times New Roman" w:hAnsi="Times New Roman" w:cs="Times New Roman"/>
          <w:sz w:val="28"/>
          <w:szCs w:val="28"/>
          <w:lang w:val="uk-UA"/>
        </w:rPr>
        <w:t>,</w:t>
      </w:r>
      <w:r>
        <w:rPr>
          <w:rFonts w:ascii="Times New Roman" w:hAnsi="Times New Roman" w:cs="Times New Roman"/>
          <w:sz w:val="28"/>
          <w:szCs w:val="28"/>
          <w:lang w:val="uk-UA"/>
        </w:rPr>
        <w:t xml:space="preserve"> оскілки рівень очікуваної похибки  на рівні 10% і перевищує допустиму. Генеральна с</w:t>
      </w:r>
      <w:r w:rsidR="00025C6D">
        <w:rPr>
          <w:rFonts w:ascii="Times New Roman" w:hAnsi="Times New Roman" w:cs="Times New Roman"/>
          <w:sz w:val="28"/>
          <w:szCs w:val="28"/>
          <w:lang w:val="uk-UA"/>
        </w:rPr>
        <w:t>у</w:t>
      </w:r>
      <w:r w:rsidR="00FF4807">
        <w:rPr>
          <w:rFonts w:ascii="Times New Roman" w:hAnsi="Times New Roman" w:cs="Times New Roman"/>
          <w:sz w:val="28"/>
          <w:szCs w:val="28"/>
          <w:lang w:val="uk-UA"/>
        </w:rPr>
        <w:t>купність складає 16127 осіб</w:t>
      </w:r>
      <w:r>
        <w:rPr>
          <w:rFonts w:ascii="Times New Roman" w:hAnsi="Times New Roman" w:cs="Times New Roman"/>
          <w:sz w:val="28"/>
          <w:szCs w:val="28"/>
          <w:lang w:val="uk-UA"/>
        </w:rPr>
        <w:t xml:space="preserve">, </w:t>
      </w:r>
      <w:r w:rsidR="00025C6D">
        <w:rPr>
          <w:rFonts w:ascii="Times New Roman" w:hAnsi="Times New Roman" w:cs="Times New Roman"/>
          <w:sz w:val="28"/>
          <w:szCs w:val="28"/>
          <w:lang w:val="uk-UA"/>
        </w:rPr>
        <w:t>і</w:t>
      </w:r>
      <w:r>
        <w:rPr>
          <w:rFonts w:ascii="Times New Roman" w:hAnsi="Times New Roman" w:cs="Times New Roman"/>
          <w:sz w:val="28"/>
          <w:szCs w:val="28"/>
          <w:lang w:val="uk-UA"/>
        </w:rPr>
        <w:t>, відповідно, обсяг вибірки мав бути в межах 387 осіб (</w:t>
      </w:r>
      <w:r w:rsidR="00FF4807">
        <w:rPr>
          <w:rFonts w:ascii="Times New Roman" w:hAnsi="Times New Roman" w:cs="Times New Roman"/>
          <w:sz w:val="28"/>
          <w:szCs w:val="28"/>
          <w:lang w:val="uk-UA"/>
        </w:rPr>
        <w:t>Д</w:t>
      </w:r>
      <w:r>
        <w:rPr>
          <w:rFonts w:ascii="Times New Roman" w:hAnsi="Times New Roman" w:cs="Times New Roman"/>
          <w:sz w:val="28"/>
          <w:szCs w:val="28"/>
          <w:lang w:val="uk-UA"/>
        </w:rPr>
        <w:t xml:space="preserve">одаток 1). </w:t>
      </w:r>
      <w:r w:rsidR="00025C6D">
        <w:rPr>
          <w:rFonts w:ascii="Times New Roman" w:hAnsi="Times New Roman" w:cs="Times New Roman"/>
          <w:sz w:val="28"/>
          <w:szCs w:val="28"/>
          <w:lang w:val="uk-UA"/>
        </w:rPr>
        <w:t xml:space="preserve">Ми </w:t>
      </w:r>
      <w:r>
        <w:rPr>
          <w:rFonts w:ascii="Times New Roman" w:hAnsi="Times New Roman" w:cs="Times New Roman"/>
          <w:sz w:val="28"/>
          <w:szCs w:val="28"/>
          <w:lang w:val="uk-UA"/>
        </w:rPr>
        <w:t xml:space="preserve"> вважаємо наше дослідження розвідувально-пілотажним.  </w:t>
      </w:r>
    </w:p>
    <w:p w:rsidR="00BE6DC6" w:rsidRDefault="00BE6DC6" w:rsidP="00BE6DC6">
      <w:pPr>
        <w:keepLines/>
        <w:tabs>
          <w:tab w:val="left" w:pos="8222"/>
        </w:tabs>
        <w:spacing w:after="0" w:line="360" w:lineRule="auto"/>
        <w:ind w:firstLine="426"/>
        <w:jc w:val="both"/>
        <w:rPr>
          <w:rFonts w:ascii="Times New Roman" w:hAnsi="Times New Roman" w:cs="Times New Roman"/>
          <w:sz w:val="28"/>
          <w:szCs w:val="28"/>
          <w:lang w:val="uk-UA"/>
        </w:rPr>
      </w:pPr>
      <w:r w:rsidRPr="00F720C2">
        <w:rPr>
          <w:rFonts w:ascii="Times New Roman" w:hAnsi="Times New Roman" w:cs="Times New Roman"/>
          <w:bCs/>
          <w:sz w:val="28"/>
          <w:szCs w:val="28"/>
          <w:lang w:val="uk-UA"/>
        </w:rPr>
        <w:t xml:space="preserve">Наукова цінність нашої роботи полягаєу </w:t>
      </w:r>
      <w:r>
        <w:rPr>
          <w:rFonts w:ascii="Times New Roman" w:hAnsi="Times New Roman" w:cs="Times New Roman"/>
          <w:bCs/>
          <w:sz w:val="28"/>
          <w:szCs w:val="28"/>
          <w:lang w:val="uk-UA"/>
        </w:rPr>
        <w:t xml:space="preserve">дослідженні </w:t>
      </w:r>
      <w:r>
        <w:rPr>
          <w:rFonts w:ascii="Times New Roman" w:hAnsi="Times New Roman" w:cs="Times New Roman"/>
          <w:sz w:val="28"/>
          <w:szCs w:val="28"/>
          <w:lang w:val="uk-UA"/>
        </w:rPr>
        <w:t>особливостей суб</w:t>
      </w:r>
      <w:r w:rsidRPr="007F7C53">
        <w:rPr>
          <w:rFonts w:ascii="Times New Roman" w:hAnsi="Times New Roman" w:cs="Times New Roman"/>
          <w:sz w:val="28"/>
          <w:szCs w:val="28"/>
          <w:lang w:val="uk-UA"/>
        </w:rPr>
        <w:t>`</w:t>
      </w:r>
      <w:r>
        <w:rPr>
          <w:rFonts w:ascii="Times New Roman" w:hAnsi="Times New Roman" w:cs="Times New Roman"/>
          <w:sz w:val="28"/>
          <w:szCs w:val="28"/>
          <w:lang w:val="uk-UA"/>
        </w:rPr>
        <w:t>єктивного сприймання  змін у загальній  середній   освіті жителями м.  Городище  Черкаської області.</w:t>
      </w:r>
      <w:r w:rsidR="00FF4807">
        <w:rPr>
          <w:rFonts w:ascii="Times New Roman" w:hAnsi="Times New Roman" w:cs="Times New Roman"/>
          <w:sz w:val="28"/>
          <w:szCs w:val="28"/>
          <w:lang w:val="uk-UA"/>
        </w:rPr>
        <w:t xml:space="preserve"> </w:t>
      </w:r>
      <w:r w:rsidRPr="008316B4">
        <w:rPr>
          <w:rFonts w:ascii="Times New Roman" w:hAnsi="Times New Roman" w:cs="Times New Roman"/>
          <w:bCs/>
          <w:sz w:val="28"/>
          <w:szCs w:val="28"/>
          <w:lang w:val="uk-UA"/>
        </w:rPr>
        <w:t>Практичну цінність даної</w:t>
      </w:r>
      <w:r w:rsidRPr="0003735F">
        <w:rPr>
          <w:rFonts w:ascii="Times New Roman" w:hAnsi="Times New Roman" w:cs="Times New Roman"/>
          <w:bCs/>
          <w:sz w:val="28"/>
          <w:szCs w:val="28"/>
          <w:lang w:val="uk-UA"/>
        </w:rPr>
        <w:t xml:space="preserve"> роботи</w:t>
      </w:r>
      <w:r>
        <w:rPr>
          <w:rFonts w:ascii="Times New Roman" w:hAnsi="Times New Roman" w:cs="Times New Roman"/>
          <w:sz w:val="28"/>
          <w:szCs w:val="28"/>
          <w:lang w:val="uk-UA"/>
        </w:rPr>
        <w:t xml:space="preserve"> вбачаємо у можливості використання отриманих результатів для педагогічної просвіти, широкої дискусії  у суспільстві та  інформування громадян з метою впровадження та підтримки  суттєвих змін в освіті України.</w:t>
      </w:r>
    </w:p>
    <w:p w:rsidR="00FF4807" w:rsidRDefault="00FF4807" w:rsidP="00FF4807">
      <w:pPr>
        <w:keepLines/>
        <w:tabs>
          <w:tab w:val="left" w:pos="8222"/>
        </w:tabs>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Програма дослідження </w:t>
      </w:r>
      <w:r>
        <w:rPr>
          <w:rFonts w:ascii="Times New Roman" w:hAnsi="Times New Roman" w:cs="Times New Roman"/>
          <w:sz w:val="28"/>
          <w:szCs w:val="28"/>
          <w:lang w:val="uk-UA"/>
        </w:rPr>
        <w:t>включала такі етапи роботи та терміни виконання завдань</w:t>
      </w:r>
      <w:r>
        <w:rPr>
          <w:rFonts w:ascii="Times New Roman" w:hAnsi="Times New Roman" w:cs="Times New Roman"/>
          <w:b/>
          <w:bCs/>
          <w:sz w:val="28"/>
          <w:szCs w:val="28"/>
          <w:lang w:val="uk-UA"/>
        </w:rPr>
        <w:t xml:space="preserve"> :</w:t>
      </w:r>
    </w:p>
    <w:p w:rsidR="00FF4807" w:rsidRDefault="00FF4807" w:rsidP="00FF4807">
      <w:pPr>
        <w:keepLines/>
        <w:tabs>
          <w:tab w:val="left" w:pos="822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Теоретичний аналіз визначеної проблеми, робота з науковою літературою -   вересень 2014р.                                                                                                   </w:t>
      </w:r>
    </w:p>
    <w:p w:rsidR="00FF4807" w:rsidRDefault="00FF4807" w:rsidP="00FF4807">
      <w:pPr>
        <w:keepLines/>
        <w:tabs>
          <w:tab w:val="left" w:pos="822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Ознайомлення з основними соціологічними методами. Створення та апробація опитувальника.  Пілотне дослідження - жовтень 2014 р.                                                                                                                                                                                                                                        </w:t>
      </w:r>
    </w:p>
    <w:p w:rsidR="00FF4807" w:rsidRDefault="00FF4807" w:rsidP="00FF4807">
      <w:pPr>
        <w:keepLines/>
        <w:tabs>
          <w:tab w:val="left" w:pos="822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Проведення дослідження.  Опрацювання результатів - листопад – грудень 2014 р.             </w:t>
      </w:r>
    </w:p>
    <w:p w:rsidR="00FF4807" w:rsidRDefault="00FF4807" w:rsidP="00FF4807">
      <w:pPr>
        <w:keepLines/>
        <w:tabs>
          <w:tab w:val="left" w:pos="822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Оформлення науково-дослідної роботи:                 грудень – січень 2014р.                                                                                                                                                                                                </w:t>
      </w:r>
    </w:p>
    <w:p w:rsidR="00BE6DC6" w:rsidRPr="00E76F48" w:rsidRDefault="00BE6DC6" w:rsidP="00FF4807">
      <w:pPr>
        <w:keepLines/>
        <w:tabs>
          <w:tab w:val="left" w:pos="8222"/>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1</w:t>
      </w:r>
    </w:p>
    <w:p w:rsidR="00BE6DC6" w:rsidRDefault="00BE6DC6" w:rsidP="00BE6DC6">
      <w:pPr>
        <w:keepLines/>
        <w:tabs>
          <w:tab w:val="left" w:pos="8222"/>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ЗМІСТ І СОЦІАЛЬНА СПРЯМОВАНІСТЬ ОСВІТНІХ РЕФОРМ </w:t>
      </w:r>
    </w:p>
    <w:p w:rsidR="00BE6DC6" w:rsidRPr="00CD675F" w:rsidRDefault="00BE6DC6" w:rsidP="00BE6DC6">
      <w:pPr>
        <w:keepLines/>
        <w:tabs>
          <w:tab w:val="left" w:pos="8222"/>
        </w:tabs>
        <w:spacing w:after="0" w:line="360" w:lineRule="auto"/>
        <w:rPr>
          <w:rFonts w:ascii="Times New Roman" w:hAnsi="Times New Roman" w:cs="Times New Roman"/>
          <w:b/>
          <w:sz w:val="28"/>
          <w:szCs w:val="28"/>
          <w:lang w:val="uk-UA"/>
        </w:rPr>
      </w:pPr>
      <w:r w:rsidRPr="004D32E4">
        <w:rPr>
          <w:rFonts w:ascii="Times New Roman" w:hAnsi="Times New Roman" w:cs="Times New Roman"/>
          <w:b/>
          <w:sz w:val="28"/>
          <w:szCs w:val="28"/>
          <w:lang w:val="uk-UA"/>
        </w:rPr>
        <w:t>1.</w:t>
      </w:r>
      <w:r>
        <w:rPr>
          <w:rFonts w:ascii="Times New Roman" w:hAnsi="Times New Roman" w:cs="Times New Roman"/>
          <w:b/>
          <w:sz w:val="28"/>
          <w:szCs w:val="28"/>
          <w:lang w:val="uk-UA"/>
        </w:rPr>
        <w:t>1</w:t>
      </w:r>
      <w:r w:rsidRPr="00CD675F">
        <w:rPr>
          <w:rFonts w:ascii="Times New Roman" w:hAnsi="Times New Roman" w:cs="Times New Roman"/>
          <w:b/>
          <w:sz w:val="28"/>
          <w:szCs w:val="28"/>
          <w:lang w:val="uk-UA"/>
        </w:rPr>
        <w:t>Актуальні проблеми соціології освіти у науковій літературі</w:t>
      </w:r>
    </w:p>
    <w:p w:rsidR="00BE6DC6" w:rsidRPr="00935EAD" w:rsidRDefault="00BE6DC6" w:rsidP="00BE6DC6">
      <w:pPr>
        <w:autoSpaceDE w:val="0"/>
        <w:autoSpaceDN w:val="0"/>
        <w:adjustRightInd w:val="0"/>
        <w:spacing w:after="0" w:line="360" w:lineRule="auto"/>
        <w:jc w:val="both"/>
        <w:rPr>
          <w:rFonts w:ascii="Times New Roman" w:eastAsia="TimesNewRomanPSMT" w:hAnsi="Times New Roman" w:cs="Times New Roman"/>
          <w:color w:val="000000"/>
          <w:sz w:val="28"/>
          <w:szCs w:val="28"/>
          <w:lang w:val="uk-UA"/>
        </w:rPr>
      </w:pPr>
      <w:r w:rsidRPr="00935EAD">
        <w:rPr>
          <w:rFonts w:ascii="Times New Roman" w:eastAsia="TimesNewRomanPSMT" w:hAnsi="Times New Roman" w:cs="Times New Roman"/>
          <w:color w:val="000000"/>
          <w:sz w:val="28"/>
          <w:szCs w:val="28"/>
          <w:lang w:val="uk-UA"/>
        </w:rPr>
        <w:t xml:space="preserve">Системні уявлення про роль освіти в суспільстві беруть початок у працях засновників соціологічної думки О. </w:t>
      </w:r>
      <w:proofErr w:type="spellStart"/>
      <w:r w:rsidRPr="00935EAD">
        <w:rPr>
          <w:rFonts w:ascii="Times New Roman" w:eastAsia="TimesNewRomanPSMT" w:hAnsi="Times New Roman" w:cs="Times New Roman"/>
          <w:color w:val="000000"/>
          <w:sz w:val="28"/>
          <w:szCs w:val="28"/>
          <w:lang w:val="uk-UA"/>
        </w:rPr>
        <w:t>Конта</w:t>
      </w:r>
      <w:proofErr w:type="spellEnd"/>
      <w:r w:rsidRPr="00935EAD">
        <w:rPr>
          <w:rFonts w:ascii="Times New Roman" w:eastAsia="TimesNewRomanPSMT" w:hAnsi="Times New Roman" w:cs="Times New Roman"/>
          <w:color w:val="000000"/>
          <w:sz w:val="28"/>
          <w:szCs w:val="28"/>
          <w:lang w:val="uk-UA"/>
        </w:rPr>
        <w:t xml:space="preserve"> і Г. </w:t>
      </w:r>
      <w:proofErr w:type="spellStart"/>
      <w:r w:rsidRPr="00935EAD">
        <w:rPr>
          <w:rFonts w:ascii="Times New Roman" w:eastAsia="TimesNewRomanPSMT" w:hAnsi="Times New Roman" w:cs="Times New Roman"/>
          <w:color w:val="000000"/>
          <w:sz w:val="28"/>
          <w:szCs w:val="28"/>
          <w:lang w:val="uk-UA"/>
        </w:rPr>
        <w:t>Спенсера</w:t>
      </w:r>
      <w:proofErr w:type="spellEnd"/>
      <w:r w:rsidRPr="00935EAD">
        <w:rPr>
          <w:rFonts w:ascii="Times New Roman" w:eastAsia="TimesNewRomanPSMT" w:hAnsi="Times New Roman" w:cs="Times New Roman"/>
          <w:color w:val="000000"/>
          <w:sz w:val="28"/>
          <w:szCs w:val="28"/>
          <w:lang w:val="uk-UA"/>
        </w:rPr>
        <w:t xml:space="preserve">, а подальший розвиток отримали в науковій діяльності П. Сорокіна, Т. </w:t>
      </w:r>
      <w:proofErr w:type="spellStart"/>
      <w:r w:rsidRPr="00935EAD">
        <w:rPr>
          <w:rFonts w:ascii="Times New Roman" w:eastAsia="TimesNewRomanPSMT" w:hAnsi="Times New Roman" w:cs="Times New Roman"/>
          <w:color w:val="000000"/>
          <w:sz w:val="28"/>
          <w:szCs w:val="28"/>
          <w:lang w:val="uk-UA"/>
        </w:rPr>
        <w:t>Парсонса</w:t>
      </w:r>
      <w:proofErr w:type="spellEnd"/>
      <w:r w:rsidRPr="00935EAD">
        <w:rPr>
          <w:rFonts w:ascii="Times New Roman" w:eastAsia="TimesNewRomanPSMT" w:hAnsi="Times New Roman" w:cs="Times New Roman"/>
          <w:color w:val="000000"/>
          <w:sz w:val="28"/>
          <w:szCs w:val="28"/>
          <w:lang w:val="uk-UA"/>
        </w:rPr>
        <w:t xml:space="preserve">, Ю. </w:t>
      </w:r>
      <w:proofErr w:type="spellStart"/>
      <w:r w:rsidRPr="00935EAD">
        <w:rPr>
          <w:rFonts w:ascii="Times New Roman" w:eastAsia="TimesNewRomanPSMT" w:hAnsi="Times New Roman" w:cs="Times New Roman"/>
          <w:color w:val="000000"/>
          <w:sz w:val="28"/>
          <w:szCs w:val="28"/>
          <w:lang w:val="uk-UA"/>
        </w:rPr>
        <w:t>Хабермаса</w:t>
      </w:r>
      <w:proofErr w:type="spellEnd"/>
      <w:r w:rsidRPr="00935EAD">
        <w:rPr>
          <w:rFonts w:ascii="Times New Roman" w:eastAsia="TimesNewRomanPSMT" w:hAnsi="Times New Roman" w:cs="Times New Roman"/>
          <w:color w:val="000000"/>
          <w:sz w:val="28"/>
          <w:szCs w:val="28"/>
          <w:lang w:val="uk-UA"/>
        </w:rPr>
        <w:t xml:space="preserve">, Н. </w:t>
      </w:r>
      <w:proofErr w:type="spellStart"/>
      <w:r w:rsidRPr="00935EAD">
        <w:rPr>
          <w:rFonts w:ascii="Times New Roman" w:eastAsia="TimesNewRomanPSMT" w:hAnsi="Times New Roman" w:cs="Times New Roman"/>
          <w:color w:val="000000"/>
          <w:sz w:val="28"/>
          <w:szCs w:val="28"/>
          <w:lang w:val="uk-UA"/>
        </w:rPr>
        <w:t>Лумана</w:t>
      </w:r>
      <w:proofErr w:type="spellEnd"/>
      <w:r w:rsidRPr="00935EAD">
        <w:rPr>
          <w:rFonts w:ascii="Times New Roman" w:eastAsia="TimesNewRomanPSMT" w:hAnsi="Times New Roman" w:cs="Times New Roman"/>
          <w:color w:val="000000"/>
          <w:sz w:val="28"/>
          <w:szCs w:val="28"/>
          <w:lang w:val="uk-UA"/>
        </w:rPr>
        <w:t xml:space="preserve">, Е. </w:t>
      </w:r>
      <w:proofErr w:type="spellStart"/>
      <w:r w:rsidRPr="00935EAD">
        <w:rPr>
          <w:rFonts w:ascii="Times New Roman" w:eastAsia="TimesNewRomanPSMT" w:hAnsi="Times New Roman" w:cs="Times New Roman"/>
          <w:color w:val="000000"/>
          <w:sz w:val="28"/>
          <w:szCs w:val="28"/>
          <w:lang w:val="uk-UA"/>
        </w:rPr>
        <w:t>Гідденса</w:t>
      </w:r>
      <w:proofErr w:type="spellEnd"/>
      <w:r w:rsidRPr="00935EAD">
        <w:rPr>
          <w:rFonts w:ascii="Times New Roman" w:eastAsia="TimesNewRomanPSMT" w:hAnsi="Times New Roman" w:cs="Times New Roman"/>
          <w:color w:val="000000"/>
          <w:sz w:val="28"/>
          <w:szCs w:val="28"/>
          <w:lang w:val="uk-UA"/>
        </w:rPr>
        <w:t xml:space="preserve">,  П. </w:t>
      </w:r>
      <w:proofErr w:type="spellStart"/>
      <w:r w:rsidRPr="00935EAD">
        <w:rPr>
          <w:rFonts w:ascii="Times New Roman" w:eastAsia="TimesNewRomanPSMT" w:hAnsi="Times New Roman" w:cs="Times New Roman"/>
          <w:color w:val="000000"/>
          <w:sz w:val="28"/>
          <w:szCs w:val="28"/>
          <w:lang w:val="uk-UA"/>
        </w:rPr>
        <w:t>Бурдьє</w:t>
      </w:r>
      <w:proofErr w:type="spellEnd"/>
      <w:r w:rsidRPr="00935EAD">
        <w:rPr>
          <w:rFonts w:ascii="Times New Roman" w:eastAsia="TimesNewRomanPSMT" w:hAnsi="Times New Roman" w:cs="Times New Roman"/>
          <w:color w:val="000000"/>
          <w:sz w:val="28"/>
          <w:szCs w:val="28"/>
          <w:lang w:val="uk-UA"/>
        </w:rPr>
        <w:t xml:space="preserve">, </w:t>
      </w:r>
      <w:r>
        <w:rPr>
          <w:rFonts w:ascii="Times New Roman" w:eastAsia="TimesNewRomanPSMT" w:hAnsi="Times New Roman" w:cs="Times New Roman"/>
          <w:color w:val="000000"/>
          <w:sz w:val="28"/>
          <w:szCs w:val="28"/>
          <w:lang w:val="uk-UA"/>
        </w:rPr>
        <w:t>котрі  розглядали освіту</w:t>
      </w:r>
      <w:r w:rsidRPr="00935EAD">
        <w:rPr>
          <w:rFonts w:ascii="Times New Roman" w:eastAsia="TimesNewRomanPSMT" w:hAnsi="Times New Roman" w:cs="Times New Roman"/>
          <w:color w:val="000000"/>
          <w:sz w:val="28"/>
          <w:szCs w:val="28"/>
          <w:lang w:val="uk-UA"/>
        </w:rPr>
        <w:t xml:space="preserve"> частин</w:t>
      </w:r>
      <w:r>
        <w:rPr>
          <w:rFonts w:ascii="Times New Roman" w:eastAsia="TimesNewRomanPSMT" w:hAnsi="Times New Roman" w:cs="Times New Roman"/>
          <w:color w:val="000000"/>
          <w:sz w:val="28"/>
          <w:szCs w:val="28"/>
          <w:lang w:val="uk-UA"/>
        </w:rPr>
        <w:t>ою</w:t>
      </w:r>
      <w:r w:rsidR="00FF4807">
        <w:rPr>
          <w:rFonts w:ascii="Times New Roman" w:eastAsia="TimesNewRomanPSMT" w:hAnsi="Times New Roman" w:cs="Times New Roman"/>
          <w:color w:val="000000"/>
          <w:sz w:val="28"/>
          <w:szCs w:val="28"/>
          <w:lang w:val="uk-UA"/>
        </w:rPr>
        <w:t xml:space="preserve"> </w:t>
      </w:r>
      <w:r w:rsidRPr="00935EAD">
        <w:rPr>
          <w:rFonts w:ascii="Times New Roman" w:eastAsia="TimesNewRomanPSMT" w:hAnsi="Times New Roman" w:cs="Times New Roman"/>
          <w:color w:val="000000"/>
          <w:sz w:val="28"/>
          <w:szCs w:val="28"/>
          <w:lang w:val="uk-UA"/>
        </w:rPr>
        <w:t>мегасистеми суспільства, або як велику соціальну систему, розвиток якої в сучасних умовах є необхідною умовою розвитку як усього людства, так і кожної конкретної людини[</w:t>
      </w:r>
      <w:r>
        <w:rPr>
          <w:rFonts w:ascii="Times New Roman" w:eastAsia="TimesNewRomanPSMT" w:hAnsi="Times New Roman" w:cs="Times New Roman"/>
          <w:color w:val="000000"/>
          <w:sz w:val="28"/>
          <w:szCs w:val="28"/>
          <w:lang w:val="uk-UA"/>
        </w:rPr>
        <w:t>2;96</w:t>
      </w:r>
      <w:r w:rsidRPr="00935EAD">
        <w:rPr>
          <w:rFonts w:ascii="Times New Roman" w:eastAsia="TimesNewRomanPSMT" w:hAnsi="Times New Roman" w:cs="Times New Roman"/>
          <w:color w:val="000000"/>
          <w:sz w:val="28"/>
          <w:szCs w:val="28"/>
          <w:lang w:val="uk-UA"/>
        </w:rPr>
        <w:t>].</w:t>
      </w:r>
    </w:p>
    <w:p w:rsidR="00BE6DC6" w:rsidRPr="00935EAD" w:rsidRDefault="00BE6DC6" w:rsidP="008316B4">
      <w:pPr>
        <w:autoSpaceDE w:val="0"/>
        <w:autoSpaceDN w:val="0"/>
        <w:adjustRightInd w:val="0"/>
        <w:spacing w:after="0" w:line="360" w:lineRule="auto"/>
        <w:ind w:firstLine="720"/>
        <w:jc w:val="both"/>
        <w:rPr>
          <w:rFonts w:ascii="Times New Roman" w:hAnsi="Times New Roman" w:cs="Times New Roman"/>
          <w:sz w:val="28"/>
          <w:szCs w:val="28"/>
          <w:lang w:val="uk-UA"/>
        </w:rPr>
      </w:pPr>
      <w:r w:rsidRPr="00935EAD">
        <w:rPr>
          <w:rFonts w:ascii="Times New Roman" w:hAnsi="Times New Roman" w:cs="Times New Roman"/>
          <w:sz w:val="28"/>
          <w:szCs w:val="28"/>
          <w:lang w:val="uk-UA"/>
        </w:rPr>
        <w:t>Розробка актуальних проблем соціології освіти знайшла відображення у таких дослідників як В.</w:t>
      </w:r>
      <w:proofErr w:type="spellStart"/>
      <w:r w:rsidRPr="00935EAD">
        <w:rPr>
          <w:rFonts w:ascii="Times New Roman" w:hAnsi="Times New Roman" w:cs="Times New Roman"/>
          <w:sz w:val="28"/>
          <w:szCs w:val="28"/>
          <w:lang w:val="uk-UA"/>
        </w:rPr>
        <w:t>Волович</w:t>
      </w:r>
      <w:proofErr w:type="spellEnd"/>
      <w:r w:rsidRPr="00935EAD">
        <w:rPr>
          <w:rFonts w:ascii="Times New Roman" w:hAnsi="Times New Roman" w:cs="Times New Roman"/>
          <w:sz w:val="28"/>
          <w:szCs w:val="28"/>
          <w:lang w:val="uk-UA"/>
        </w:rPr>
        <w:t>, І.Гавриленко, Є.Дюркгейм, Л.</w:t>
      </w:r>
      <w:proofErr w:type="spellStart"/>
      <w:r w:rsidRPr="00935EAD">
        <w:rPr>
          <w:rFonts w:ascii="Times New Roman" w:hAnsi="Times New Roman" w:cs="Times New Roman"/>
          <w:sz w:val="28"/>
          <w:szCs w:val="28"/>
          <w:lang w:val="uk-UA"/>
        </w:rPr>
        <w:t>Коган</w:t>
      </w:r>
      <w:proofErr w:type="spellEnd"/>
      <w:r w:rsidRPr="00935EAD">
        <w:rPr>
          <w:rFonts w:ascii="Times New Roman" w:hAnsi="Times New Roman" w:cs="Times New Roman"/>
          <w:sz w:val="28"/>
          <w:szCs w:val="28"/>
          <w:lang w:val="uk-UA"/>
        </w:rPr>
        <w:t>, М.Лукашевич, В.Нечаєв, О.Погорілий, О.</w:t>
      </w:r>
      <w:proofErr w:type="spellStart"/>
      <w:r w:rsidRPr="00935EAD">
        <w:rPr>
          <w:rFonts w:ascii="Times New Roman" w:hAnsi="Times New Roman" w:cs="Times New Roman"/>
          <w:sz w:val="28"/>
          <w:szCs w:val="28"/>
          <w:lang w:val="uk-UA"/>
        </w:rPr>
        <w:t>Семашко</w:t>
      </w:r>
      <w:proofErr w:type="spellEnd"/>
      <w:r w:rsidRPr="00935EAD">
        <w:rPr>
          <w:rFonts w:ascii="Times New Roman" w:hAnsi="Times New Roman" w:cs="Times New Roman"/>
          <w:sz w:val="28"/>
          <w:szCs w:val="28"/>
          <w:lang w:val="uk-UA"/>
        </w:rPr>
        <w:t>, Н.</w:t>
      </w:r>
      <w:proofErr w:type="spellStart"/>
      <w:r w:rsidRPr="00935EAD">
        <w:rPr>
          <w:rFonts w:ascii="Times New Roman" w:hAnsi="Times New Roman" w:cs="Times New Roman"/>
          <w:sz w:val="28"/>
          <w:szCs w:val="28"/>
          <w:lang w:val="uk-UA"/>
        </w:rPr>
        <w:t>Смелзер</w:t>
      </w:r>
      <w:proofErr w:type="spellEnd"/>
      <w:r w:rsidRPr="00935EAD">
        <w:rPr>
          <w:rFonts w:ascii="Times New Roman" w:hAnsi="Times New Roman" w:cs="Times New Roman"/>
          <w:sz w:val="28"/>
          <w:szCs w:val="28"/>
          <w:lang w:val="uk-UA"/>
        </w:rPr>
        <w:t xml:space="preserve">, М. </w:t>
      </w:r>
      <w:proofErr w:type="spellStart"/>
      <w:r w:rsidRPr="00935EAD">
        <w:rPr>
          <w:rFonts w:ascii="Times New Roman" w:hAnsi="Times New Roman" w:cs="Times New Roman"/>
          <w:sz w:val="28"/>
          <w:szCs w:val="28"/>
          <w:lang w:val="uk-UA"/>
        </w:rPr>
        <w:t>Троу</w:t>
      </w:r>
      <w:proofErr w:type="spellEnd"/>
      <w:r w:rsidRPr="00935EAD">
        <w:rPr>
          <w:rFonts w:ascii="Times New Roman" w:hAnsi="Times New Roman" w:cs="Times New Roman"/>
          <w:sz w:val="28"/>
          <w:szCs w:val="28"/>
          <w:lang w:val="uk-UA"/>
        </w:rPr>
        <w:t xml:space="preserve">, В. </w:t>
      </w:r>
      <w:proofErr w:type="spellStart"/>
      <w:r w:rsidRPr="00935EAD">
        <w:rPr>
          <w:rFonts w:ascii="Times New Roman" w:hAnsi="Times New Roman" w:cs="Times New Roman"/>
          <w:sz w:val="28"/>
          <w:szCs w:val="28"/>
          <w:lang w:val="uk-UA"/>
        </w:rPr>
        <w:t>Турченко</w:t>
      </w:r>
      <w:proofErr w:type="spellEnd"/>
      <w:r w:rsidRPr="00935EAD">
        <w:rPr>
          <w:rFonts w:ascii="Times New Roman" w:hAnsi="Times New Roman" w:cs="Times New Roman"/>
          <w:sz w:val="28"/>
          <w:szCs w:val="28"/>
          <w:lang w:val="uk-UA"/>
        </w:rPr>
        <w:t xml:space="preserve">, Ф. Філіппов, Н. </w:t>
      </w:r>
      <w:proofErr w:type="spellStart"/>
      <w:r w:rsidRPr="00935EAD">
        <w:rPr>
          <w:rFonts w:ascii="Times New Roman" w:hAnsi="Times New Roman" w:cs="Times New Roman"/>
          <w:sz w:val="28"/>
          <w:szCs w:val="28"/>
          <w:lang w:val="uk-UA"/>
        </w:rPr>
        <w:t>Фрідкін</w:t>
      </w:r>
      <w:proofErr w:type="spellEnd"/>
      <w:r w:rsidRPr="00935EAD">
        <w:rPr>
          <w:rFonts w:ascii="Times New Roman" w:hAnsi="Times New Roman" w:cs="Times New Roman"/>
          <w:sz w:val="28"/>
          <w:szCs w:val="28"/>
          <w:lang w:val="uk-UA"/>
        </w:rPr>
        <w:t>, М.</w:t>
      </w:r>
      <w:proofErr w:type="spellStart"/>
      <w:r w:rsidRPr="00935EAD">
        <w:rPr>
          <w:rFonts w:ascii="Times New Roman" w:hAnsi="Times New Roman" w:cs="Times New Roman"/>
          <w:sz w:val="28"/>
          <w:szCs w:val="28"/>
          <w:lang w:val="uk-UA"/>
        </w:rPr>
        <w:t>Фуллан</w:t>
      </w:r>
      <w:proofErr w:type="spellEnd"/>
      <w:r w:rsidRPr="00935EAD">
        <w:rPr>
          <w:rFonts w:ascii="Times New Roman" w:hAnsi="Times New Roman" w:cs="Times New Roman"/>
          <w:sz w:val="28"/>
          <w:szCs w:val="28"/>
          <w:lang w:val="uk-UA"/>
        </w:rPr>
        <w:t>, Ж.</w:t>
      </w:r>
      <w:proofErr w:type="spellStart"/>
      <w:r w:rsidRPr="00935EAD">
        <w:rPr>
          <w:rFonts w:ascii="Times New Roman" w:hAnsi="Times New Roman" w:cs="Times New Roman"/>
          <w:sz w:val="28"/>
          <w:szCs w:val="28"/>
          <w:lang w:val="uk-UA"/>
        </w:rPr>
        <w:t>Фурастьє</w:t>
      </w:r>
      <w:proofErr w:type="spellEnd"/>
      <w:r w:rsidRPr="00935EAD">
        <w:rPr>
          <w:rFonts w:ascii="Times New Roman" w:hAnsi="Times New Roman" w:cs="Times New Roman"/>
          <w:sz w:val="28"/>
          <w:szCs w:val="28"/>
          <w:lang w:val="uk-UA"/>
        </w:rPr>
        <w:t>.</w:t>
      </w:r>
      <w:r w:rsidR="00FF4807">
        <w:rPr>
          <w:rFonts w:ascii="Times New Roman" w:hAnsi="Times New Roman" w:cs="Times New Roman"/>
          <w:sz w:val="28"/>
          <w:szCs w:val="28"/>
          <w:lang w:val="uk-UA"/>
        </w:rPr>
        <w:t xml:space="preserve"> </w:t>
      </w:r>
      <w:r w:rsidRPr="00935EAD">
        <w:rPr>
          <w:rFonts w:ascii="Times New Roman" w:hAnsi="Times New Roman" w:cs="Times New Roman"/>
          <w:sz w:val="28"/>
          <w:szCs w:val="28"/>
          <w:lang w:val="uk-UA"/>
        </w:rPr>
        <w:t>Соціально-психологічним проблемам освіти присвячені роботи І.</w:t>
      </w:r>
      <w:proofErr w:type="spellStart"/>
      <w:r w:rsidRPr="00935EAD">
        <w:rPr>
          <w:rFonts w:ascii="Times New Roman" w:hAnsi="Times New Roman" w:cs="Times New Roman"/>
          <w:sz w:val="28"/>
          <w:szCs w:val="28"/>
          <w:lang w:val="uk-UA"/>
        </w:rPr>
        <w:t>Беха</w:t>
      </w:r>
      <w:proofErr w:type="spellEnd"/>
      <w:r w:rsidRPr="00935EAD">
        <w:rPr>
          <w:rFonts w:ascii="Times New Roman" w:hAnsi="Times New Roman" w:cs="Times New Roman"/>
          <w:sz w:val="28"/>
          <w:szCs w:val="28"/>
          <w:lang w:val="uk-UA"/>
        </w:rPr>
        <w:t>,  В.</w:t>
      </w:r>
      <w:proofErr w:type="spellStart"/>
      <w:r w:rsidRPr="00935EAD">
        <w:rPr>
          <w:rFonts w:ascii="Times New Roman" w:hAnsi="Times New Roman" w:cs="Times New Roman"/>
          <w:sz w:val="28"/>
          <w:szCs w:val="28"/>
          <w:lang w:val="uk-UA"/>
        </w:rPr>
        <w:t>Воловича</w:t>
      </w:r>
      <w:proofErr w:type="spellEnd"/>
      <w:r w:rsidRPr="00935EAD">
        <w:rPr>
          <w:rFonts w:ascii="Times New Roman" w:hAnsi="Times New Roman" w:cs="Times New Roman"/>
          <w:sz w:val="28"/>
          <w:szCs w:val="28"/>
          <w:lang w:val="uk-UA"/>
        </w:rPr>
        <w:t xml:space="preserve">, О. Донченко, А. </w:t>
      </w:r>
      <w:proofErr w:type="spellStart"/>
      <w:r w:rsidRPr="00935EAD">
        <w:rPr>
          <w:rFonts w:ascii="Times New Roman" w:hAnsi="Times New Roman" w:cs="Times New Roman"/>
          <w:sz w:val="28"/>
          <w:szCs w:val="28"/>
          <w:lang w:val="uk-UA"/>
        </w:rPr>
        <w:t>Здравомислова</w:t>
      </w:r>
      <w:proofErr w:type="spellEnd"/>
      <w:r w:rsidRPr="00935EAD">
        <w:rPr>
          <w:rFonts w:ascii="Times New Roman" w:hAnsi="Times New Roman" w:cs="Times New Roman"/>
          <w:sz w:val="28"/>
          <w:szCs w:val="28"/>
          <w:lang w:val="uk-UA"/>
        </w:rPr>
        <w:t>, С.</w:t>
      </w:r>
      <w:proofErr w:type="spellStart"/>
      <w:r w:rsidRPr="00935EAD">
        <w:rPr>
          <w:rFonts w:ascii="Times New Roman" w:hAnsi="Times New Roman" w:cs="Times New Roman"/>
          <w:sz w:val="28"/>
          <w:szCs w:val="28"/>
          <w:lang w:val="uk-UA"/>
        </w:rPr>
        <w:t>Іконнікової</w:t>
      </w:r>
      <w:proofErr w:type="spellEnd"/>
      <w:r w:rsidRPr="00935EAD">
        <w:rPr>
          <w:rFonts w:ascii="Times New Roman" w:hAnsi="Times New Roman" w:cs="Times New Roman"/>
          <w:sz w:val="28"/>
          <w:szCs w:val="28"/>
          <w:lang w:val="uk-UA"/>
        </w:rPr>
        <w:t>, І.</w:t>
      </w:r>
      <w:proofErr w:type="spellStart"/>
      <w:r w:rsidRPr="00935EAD">
        <w:rPr>
          <w:rFonts w:ascii="Times New Roman" w:hAnsi="Times New Roman" w:cs="Times New Roman"/>
          <w:sz w:val="28"/>
          <w:szCs w:val="28"/>
          <w:lang w:val="uk-UA"/>
        </w:rPr>
        <w:t>Зязюна</w:t>
      </w:r>
      <w:proofErr w:type="spellEnd"/>
      <w:r w:rsidRPr="00935EAD">
        <w:rPr>
          <w:rFonts w:ascii="Times New Roman" w:hAnsi="Times New Roman" w:cs="Times New Roman"/>
          <w:sz w:val="28"/>
          <w:szCs w:val="28"/>
          <w:lang w:val="uk-UA"/>
        </w:rPr>
        <w:t>, В.Кременя, М.Лукашевича, С. Максименка, В.</w:t>
      </w:r>
      <w:proofErr w:type="spellStart"/>
      <w:r w:rsidRPr="00935EAD">
        <w:rPr>
          <w:rFonts w:ascii="Times New Roman" w:hAnsi="Times New Roman" w:cs="Times New Roman"/>
          <w:sz w:val="28"/>
          <w:szCs w:val="28"/>
          <w:lang w:val="uk-UA"/>
        </w:rPr>
        <w:t>Ядова</w:t>
      </w:r>
      <w:proofErr w:type="spellEnd"/>
      <w:r w:rsidRPr="00935EAD">
        <w:rPr>
          <w:rFonts w:ascii="Times New Roman" w:hAnsi="Times New Roman" w:cs="Times New Roman"/>
          <w:sz w:val="28"/>
          <w:szCs w:val="28"/>
          <w:lang w:val="uk-UA"/>
        </w:rPr>
        <w:t>.</w:t>
      </w:r>
    </w:p>
    <w:p w:rsidR="00BE6DC6" w:rsidRPr="008316B4" w:rsidRDefault="00BE6DC6" w:rsidP="008316B4">
      <w:pPr>
        <w:spacing w:after="0" w:line="360" w:lineRule="auto"/>
        <w:ind w:firstLine="708"/>
        <w:jc w:val="both"/>
        <w:rPr>
          <w:rFonts w:ascii="Times New Roman" w:hAnsi="Times New Roman" w:cs="Times New Roman"/>
          <w:sz w:val="28"/>
          <w:szCs w:val="28"/>
          <w:lang w:val="uk-UA"/>
        </w:rPr>
      </w:pPr>
      <w:r w:rsidRPr="00935EAD">
        <w:rPr>
          <w:rFonts w:ascii="Times New Roman" w:hAnsi="Times New Roman" w:cs="Times New Roman"/>
          <w:sz w:val="28"/>
          <w:szCs w:val="28"/>
          <w:lang w:val="uk-UA"/>
        </w:rPr>
        <w:t>Соціальні проблеми вищої освіти досліджували В. Андрущенко, В.</w:t>
      </w:r>
      <w:proofErr w:type="spellStart"/>
      <w:r w:rsidRPr="00935EAD">
        <w:rPr>
          <w:rFonts w:ascii="Times New Roman" w:hAnsi="Times New Roman" w:cs="Times New Roman"/>
          <w:sz w:val="28"/>
          <w:szCs w:val="28"/>
          <w:lang w:val="uk-UA"/>
        </w:rPr>
        <w:t>Бакіров</w:t>
      </w:r>
      <w:proofErr w:type="spellEnd"/>
      <w:r w:rsidRPr="00935EAD">
        <w:rPr>
          <w:rFonts w:ascii="Times New Roman" w:hAnsi="Times New Roman" w:cs="Times New Roman"/>
          <w:sz w:val="28"/>
          <w:szCs w:val="28"/>
          <w:lang w:val="uk-UA"/>
        </w:rPr>
        <w:t xml:space="preserve">, М. </w:t>
      </w:r>
      <w:proofErr w:type="spellStart"/>
      <w:r w:rsidRPr="00935EAD">
        <w:rPr>
          <w:rFonts w:ascii="Times New Roman" w:hAnsi="Times New Roman" w:cs="Times New Roman"/>
          <w:sz w:val="28"/>
          <w:szCs w:val="28"/>
          <w:lang w:val="uk-UA"/>
        </w:rPr>
        <w:t>Євтух</w:t>
      </w:r>
      <w:proofErr w:type="spellEnd"/>
      <w:r w:rsidRPr="00935EAD">
        <w:rPr>
          <w:rFonts w:ascii="Times New Roman" w:hAnsi="Times New Roman" w:cs="Times New Roman"/>
          <w:sz w:val="28"/>
          <w:szCs w:val="28"/>
          <w:lang w:val="uk-UA"/>
        </w:rPr>
        <w:t xml:space="preserve">, В. Лодзинська, В. Лісовський, Л. </w:t>
      </w:r>
      <w:proofErr w:type="spellStart"/>
      <w:r w:rsidRPr="00935EAD">
        <w:rPr>
          <w:rFonts w:ascii="Times New Roman" w:hAnsi="Times New Roman" w:cs="Times New Roman"/>
          <w:sz w:val="28"/>
          <w:szCs w:val="28"/>
          <w:lang w:val="uk-UA"/>
        </w:rPr>
        <w:t>Лєсохіна</w:t>
      </w:r>
      <w:proofErr w:type="spellEnd"/>
      <w:r w:rsidRPr="00935EAD">
        <w:rPr>
          <w:rFonts w:ascii="Times New Roman" w:hAnsi="Times New Roman" w:cs="Times New Roman"/>
          <w:sz w:val="28"/>
          <w:szCs w:val="28"/>
          <w:lang w:val="uk-UA"/>
        </w:rPr>
        <w:t>, В.</w:t>
      </w:r>
      <w:proofErr w:type="spellStart"/>
      <w:r w:rsidRPr="00935EAD">
        <w:rPr>
          <w:rFonts w:ascii="Times New Roman" w:hAnsi="Times New Roman" w:cs="Times New Roman"/>
          <w:sz w:val="28"/>
          <w:szCs w:val="28"/>
          <w:lang w:val="uk-UA"/>
        </w:rPr>
        <w:t>Оссовський</w:t>
      </w:r>
      <w:proofErr w:type="spellEnd"/>
      <w:r w:rsidRPr="00935EAD">
        <w:rPr>
          <w:rFonts w:ascii="Times New Roman" w:hAnsi="Times New Roman" w:cs="Times New Roman"/>
          <w:sz w:val="28"/>
          <w:szCs w:val="28"/>
          <w:lang w:val="uk-UA"/>
        </w:rPr>
        <w:t xml:space="preserve">,  В. </w:t>
      </w:r>
      <w:proofErr w:type="spellStart"/>
      <w:r w:rsidRPr="00935EAD">
        <w:rPr>
          <w:rFonts w:ascii="Times New Roman" w:hAnsi="Times New Roman" w:cs="Times New Roman"/>
          <w:sz w:val="28"/>
          <w:szCs w:val="28"/>
          <w:lang w:val="uk-UA"/>
        </w:rPr>
        <w:t>Паніотто</w:t>
      </w:r>
      <w:proofErr w:type="spellEnd"/>
      <w:r w:rsidRPr="00935EAD">
        <w:rPr>
          <w:rFonts w:ascii="Times New Roman" w:hAnsi="Times New Roman" w:cs="Times New Roman"/>
          <w:sz w:val="28"/>
          <w:szCs w:val="28"/>
          <w:lang w:val="uk-UA"/>
        </w:rPr>
        <w:t xml:space="preserve">, Ю.Чернецький,  В. </w:t>
      </w:r>
      <w:proofErr w:type="spellStart"/>
      <w:r w:rsidRPr="00935EAD">
        <w:rPr>
          <w:rFonts w:ascii="Times New Roman" w:hAnsi="Times New Roman" w:cs="Times New Roman"/>
          <w:sz w:val="28"/>
          <w:szCs w:val="28"/>
          <w:lang w:val="uk-UA"/>
        </w:rPr>
        <w:t>Черноволенко</w:t>
      </w:r>
      <w:proofErr w:type="spellEnd"/>
      <w:r w:rsidRPr="00935EAD">
        <w:rPr>
          <w:rFonts w:ascii="Times New Roman" w:hAnsi="Times New Roman" w:cs="Times New Roman"/>
          <w:sz w:val="28"/>
          <w:szCs w:val="28"/>
          <w:lang w:val="uk-UA"/>
        </w:rPr>
        <w:t>.</w:t>
      </w:r>
      <w:r w:rsidR="00FF4807">
        <w:rPr>
          <w:rFonts w:ascii="Times New Roman" w:hAnsi="Times New Roman" w:cs="Times New Roman"/>
          <w:sz w:val="28"/>
          <w:szCs w:val="28"/>
          <w:lang w:val="uk-UA"/>
        </w:rPr>
        <w:t xml:space="preserve"> </w:t>
      </w:r>
      <w:r w:rsidRPr="00935EAD">
        <w:rPr>
          <w:rFonts w:ascii="Times New Roman" w:hAnsi="Times New Roman" w:cs="Times New Roman"/>
          <w:sz w:val="28"/>
          <w:szCs w:val="28"/>
          <w:lang w:val="uk-UA"/>
        </w:rPr>
        <w:t>Діяльність освітніх організацій вивчається  у працях І.Гавриленка, Г.</w:t>
      </w:r>
      <w:proofErr w:type="spellStart"/>
      <w:r w:rsidRPr="00935EAD">
        <w:rPr>
          <w:rFonts w:ascii="Times New Roman" w:hAnsi="Times New Roman" w:cs="Times New Roman"/>
          <w:sz w:val="28"/>
          <w:szCs w:val="28"/>
          <w:lang w:val="uk-UA"/>
        </w:rPr>
        <w:t>Клімової</w:t>
      </w:r>
      <w:proofErr w:type="spellEnd"/>
      <w:r w:rsidRPr="00935EAD">
        <w:rPr>
          <w:rFonts w:ascii="Times New Roman" w:hAnsi="Times New Roman" w:cs="Times New Roman"/>
          <w:sz w:val="28"/>
          <w:szCs w:val="28"/>
          <w:lang w:val="uk-UA"/>
        </w:rPr>
        <w:t>, В.Лугового, М.Лукашевича, О.Навроцького, Л.</w:t>
      </w:r>
      <w:proofErr w:type="spellStart"/>
      <w:r w:rsidRPr="00935EAD">
        <w:rPr>
          <w:rFonts w:ascii="Times New Roman" w:hAnsi="Times New Roman" w:cs="Times New Roman"/>
          <w:sz w:val="28"/>
          <w:szCs w:val="28"/>
          <w:lang w:val="uk-UA"/>
        </w:rPr>
        <w:t>Сіднєва</w:t>
      </w:r>
      <w:proofErr w:type="spellEnd"/>
      <w:r w:rsidRPr="00935EAD">
        <w:rPr>
          <w:rFonts w:ascii="Times New Roman" w:hAnsi="Times New Roman" w:cs="Times New Roman"/>
          <w:sz w:val="28"/>
          <w:szCs w:val="28"/>
          <w:lang w:val="uk-UA"/>
        </w:rPr>
        <w:t>, А.Фурмана, О.</w:t>
      </w:r>
      <w:proofErr w:type="spellStart"/>
      <w:r w:rsidRPr="00935EAD">
        <w:rPr>
          <w:rFonts w:ascii="Times New Roman" w:hAnsi="Times New Roman" w:cs="Times New Roman"/>
          <w:sz w:val="28"/>
          <w:szCs w:val="28"/>
          <w:lang w:val="uk-UA"/>
        </w:rPr>
        <w:t>Якуби</w:t>
      </w:r>
      <w:proofErr w:type="spellEnd"/>
      <w:r w:rsidRPr="00935EAD">
        <w:rPr>
          <w:rFonts w:ascii="Times New Roman" w:hAnsi="Times New Roman" w:cs="Times New Roman"/>
          <w:sz w:val="28"/>
          <w:szCs w:val="28"/>
          <w:lang w:val="uk-UA"/>
        </w:rPr>
        <w:t>.</w:t>
      </w:r>
      <w:r w:rsidR="00FF4807">
        <w:rPr>
          <w:rFonts w:ascii="Times New Roman" w:hAnsi="Times New Roman" w:cs="Times New Roman"/>
          <w:sz w:val="28"/>
          <w:szCs w:val="28"/>
          <w:lang w:val="uk-UA"/>
        </w:rPr>
        <w:t xml:space="preserve"> </w:t>
      </w:r>
      <w:r w:rsidRPr="00935EAD">
        <w:rPr>
          <w:rFonts w:ascii="Times New Roman" w:hAnsi="Times New Roman" w:cs="Times New Roman"/>
          <w:sz w:val="28"/>
          <w:szCs w:val="28"/>
          <w:lang w:val="uk-UA"/>
        </w:rPr>
        <w:t>Роботи з освітнього діагностування, моделювання, прогнозного проектування, інноваційної діяльності щодо реформування  та стабілізації системи освіти у перехідний період належать таким дослідникам як І.Бестужев-Лада,  Л. Даниленко,  В.Кремень, К. Корсак, Ф.</w:t>
      </w:r>
      <w:proofErr w:type="spellStart"/>
      <w:r w:rsidRPr="00935EAD">
        <w:rPr>
          <w:rFonts w:ascii="Times New Roman" w:hAnsi="Times New Roman" w:cs="Times New Roman"/>
          <w:sz w:val="28"/>
          <w:szCs w:val="28"/>
          <w:lang w:val="uk-UA"/>
        </w:rPr>
        <w:t>Кумбс</w:t>
      </w:r>
      <w:proofErr w:type="spellEnd"/>
      <w:r w:rsidRPr="00935EAD">
        <w:rPr>
          <w:rFonts w:ascii="Times New Roman" w:hAnsi="Times New Roman" w:cs="Times New Roman"/>
          <w:sz w:val="28"/>
          <w:szCs w:val="28"/>
          <w:lang w:val="uk-UA"/>
        </w:rPr>
        <w:t>, І.Підласий, В.</w:t>
      </w:r>
      <w:proofErr w:type="spellStart"/>
      <w:r w:rsidRPr="00935EAD">
        <w:rPr>
          <w:rFonts w:ascii="Times New Roman" w:hAnsi="Times New Roman" w:cs="Times New Roman"/>
          <w:sz w:val="28"/>
          <w:szCs w:val="28"/>
          <w:lang w:val="uk-UA"/>
        </w:rPr>
        <w:t>Паніотто</w:t>
      </w:r>
      <w:proofErr w:type="spellEnd"/>
      <w:r w:rsidRPr="00935EAD">
        <w:rPr>
          <w:rFonts w:ascii="Times New Roman" w:hAnsi="Times New Roman" w:cs="Times New Roman"/>
          <w:sz w:val="28"/>
          <w:szCs w:val="28"/>
          <w:lang w:val="uk-UA"/>
        </w:rPr>
        <w:t>, О.</w:t>
      </w:r>
      <w:proofErr w:type="spellStart"/>
      <w:r w:rsidRPr="00935EAD">
        <w:rPr>
          <w:rFonts w:ascii="Times New Roman" w:hAnsi="Times New Roman" w:cs="Times New Roman"/>
          <w:sz w:val="28"/>
          <w:szCs w:val="28"/>
          <w:lang w:val="uk-UA"/>
        </w:rPr>
        <w:t>Скідін</w:t>
      </w:r>
      <w:proofErr w:type="spellEnd"/>
      <w:r w:rsidR="008316B4" w:rsidRPr="008316B4">
        <w:rPr>
          <w:rFonts w:ascii="Times New Roman" w:eastAsia="TimesNewRomanPSMT" w:hAnsi="Times New Roman" w:cs="Times New Roman"/>
          <w:color w:val="000000"/>
          <w:sz w:val="28"/>
          <w:szCs w:val="28"/>
          <w:lang w:val="uk-UA"/>
        </w:rPr>
        <w:t>[</w:t>
      </w:r>
      <w:r w:rsidR="008316B4">
        <w:rPr>
          <w:rFonts w:ascii="Times New Roman" w:eastAsia="TimesNewRomanPSMT" w:hAnsi="Times New Roman" w:cs="Times New Roman"/>
          <w:color w:val="000000"/>
          <w:sz w:val="28"/>
          <w:szCs w:val="28"/>
          <w:lang w:val="uk-UA"/>
        </w:rPr>
        <w:t>3;43</w:t>
      </w:r>
      <w:r w:rsidR="008316B4" w:rsidRPr="008316B4">
        <w:rPr>
          <w:rFonts w:ascii="Times New Roman" w:eastAsia="TimesNewRomanPSMT" w:hAnsi="Times New Roman" w:cs="Times New Roman"/>
          <w:color w:val="000000"/>
          <w:sz w:val="28"/>
          <w:szCs w:val="28"/>
          <w:lang w:val="uk-UA"/>
        </w:rPr>
        <w:t>].</w:t>
      </w:r>
    </w:p>
    <w:p w:rsidR="00BE6DC6" w:rsidRPr="00935EAD" w:rsidRDefault="00BE6DC6" w:rsidP="00BE6DC6">
      <w:pPr>
        <w:spacing w:after="0" w:line="360" w:lineRule="auto"/>
        <w:ind w:firstLine="708"/>
        <w:jc w:val="both"/>
        <w:rPr>
          <w:rFonts w:ascii="Times New Roman" w:hAnsi="Times New Roman" w:cs="Times New Roman"/>
          <w:sz w:val="28"/>
          <w:szCs w:val="28"/>
          <w:lang w:val="uk-UA"/>
        </w:rPr>
      </w:pPr>
      <w:r w:rsidRPr="00935EAD">
        <w:rPr>
          <w:rFonts w:ascii="Times New Roman" w:hAnsi="Times New Roman" w:cs="Times New Roman"/>
          <w:sz w:val="28"/>
          <w:szCs w:val="28"/>
          <w:lang w:val="uk-UA"/>
        </w:rPr>
        <w:t>Публікації таких дослідників як В.Афанасьєв, І.Бестужев-Лада, А.</w:t>
      </w:r>
      <w:proofErr w:type="spellStart"/>
      <w:r w:rsidRPr="00935EAD">
        <w:rPr>
          <w:rFonts w:ascii="Times New Roman" w:hAnsi="Times New Roman" w:cs="Times New Roman"/>
          <w:sz w:val="28"/>
          <w:szCs w:val="28"/>
          <w:lang w:val="uk-UA"/>
        </w:rPr>
        <w:t>Владиставлєв</w:t>
      </w:r>
      <w:proofErr w:type="spellEnd"/>
      <w:r w:rsidRPr="00935EAD">
        <w:rPr>
          <w:rFonts w:ascii="Times New Roman" w:hAnsi="Times New Roman" w:cs="Times New Roman"/>
          <w:sz w:val="28"/>
          <w:szCs w:val="28"/>
          <w:lang w:val="uk-UA"/>
        </w:rPr>
        <w:t>, Б.</w:t>
      </w:r>
      <w:proofErr w:type="spellStart"/>
      <w:r w:rsidRPr="00935EAD">
        <w:rPr>
          <w:rFonts w:ascii="Times New Roman" w:hAnsi="Times New Roman" w:cs="Times New Roman"/>
          <w:sz w:val="28"/>
          <w:szCs w:val="28"/>
          <w:lang w:val="uk-UA"/>
        </w:rPr>
        <w:t>Гершунський</w:t>
      </w:r>
      <w:proofErr w:type="spellEnd"/>
      <w:r w:rsidRPr="00935EAD">
        <w:rPr>
          <w:rFonts w:ascii="Times New Roman" w:hAnsi="Times New Roman" w:cs="Times New Roman"/>
          <w:sz w:val="28"/>
          <w:szCs w:val="28"/>
          <w:lang w:val="uk-UA"/>
        </w:rPr>
        <w:t>, І.</w:t>
      </w:r>
      <w:proofErr w:type="spellStart"/>
      <w:r w:rsidRPr="00935EAD">
        <w:rPr>
          <w:rFonts w:ascii="Times New Roman" w:hAnsi="Times New Roman" w:cs="Times New Roman"/>
          <w:sz w:val="28"/>
          <w:szCs w:val="28"/>
          <w:lang w:val="uk-UA"/>
        </w:rPr>
        <w:t>Зязюн</w:t>
      </w:r>
      <w:proofErr w:type="spellEnd"/>
      <w:r w:rsidRPr="00935EAD">
        <w:rPr>
          <w:rFonts w:ascii="Times New Roman" w:hAnsi="Times New Roman" w:cs="Times New Roman"/>
          <w:sz w:val="28"/>
          <w:szCs w:val="28"/>
          <w:lang w:val="uk-UA"/>
        </w:rPr>
        <w:t>, М.</w:t>
      </w:r>
      <w:proofErr w:type="spellStart"/>
      <w:r w:rsidRPr="00935EAD">
        <w:rPr>
          <w:rFonts w:ascii="Times New Roman" w:hAnsi="Times New Roman" w:cs="Times New Roman"/>
          <w:sz w:val="28"/>
          <w:szCs w:val="28"/>
          <w:lang w:val="uk-UA"/>
        </w:rPr>
        <w:t>Кларін</w:t>
      </w:r>
      <w:proofErr w:type="spellEnd"/>
      <w:r w:rsidRPr="00935EAD">
        <w:rPr>
          <w:rFonts w:ascii="Times New Roman" w:hAnsi="Times New Roman" w:cs="Times New Roman"/>
          <w:sz w:val="28"/>
          <w:szCs w:val="28"/>
          <w:lang w:val="uk-UA"/>
        </w:rPr>
        <w:t>, В.Кремень, В.Луговий, В.</w:t>
      </w:r>
      <w:proofErr w:type="spellStart"/>
      <w:r w:rsidRPr="00935EAD">
        <w:rPr>
          <w:rFonts w:ascii="Times New Roman" w:hAnsi="Times New Roman" w:cs="Times New Roman"/>
          <w:sz w:val="28"/>
          <w:szCs w:val="28"/>
          <w:lang w:val="uk-UA"/>
        </w:rPr>
        <w:t>Лутай</w:t>
      </w:r>
      <w:proofErr w:type="spellEnd"/>
      <w:r w:rsidRPr="00935EAD">
        <w:rPr>
          <w:rFonts w:ascii="Times New Roman" w:hAnsi="Times New Roman" w:cs="Times New Roman"/>
          <w:sz w:val="28"/>
          <w:szCs w:val="28"/>
          <w:lang w:val="uk-UA"/>
        </w:rPr>
        <w:t>, М.Лукашевич, Д.Приходько, М.</w:t>
      </w:r>
      <w:proofErr w:type="spellStart"/>
      <w:r w:rsidRPr="00935EAD">
        <w:rPr>
          <w:rFonts w:ascii="Times New Roman" w:hAnsi="Times New Roman" w:cs="Times New Roman"/>
          <w:sz w:val="28"/>
          <w:szCs w:val="28"/>
          <w:lang w:val="uk-UA"/>
        </w:rPr>
        <w:t>Скаткін</w:t>
      </w:r>
      <w:proofErr w:type="spellEnd"/>
      <w:r w:rsidRPr="00935EAD">
        <w:rPr>
          <w:rFonts w:ascii="Times New Roman" w:hAnsi="Times New Roman" w:cs="Times New Roman"/>
          <w:sz w:val="28"/>
          <w:szCs w:val="28"/>
          <w:lang w:val="uk-UA"/>
        </w:rPr>
        <w:t>, С.</w:t>
      </w:r>
      <w:proofErr w:type="spellStart"/>
      <w:r w:rsidRPr="00935EAD">
        <w:rPr>
          <w:rFonts w:ascii="Times New Roman" w:hAnsi="Times New Roman" w:cs="Times New Roman"/>
          <w:sz w:val="28"/>
          <w:szCs w:val="28"/>
          <w:lang w:val="uk-UA"/>
        </w:rPr>
        <w:t>Тангян</w:t>
      </w:r>
      <w:proofErr w:type="spellEnd"/>
      <w:r w:rsidRPr="00935EAD">
        <w:rPr>
          <w:rFonts w:ascii="Times New Roman" w:hAnsi="Times New Roman" w:cs="Times New Roman"/>
          <w:sz w:val="28"/>
          <w:szCs w:val="28"/>
          <w:lang w:val="uk-UA"/>
        </w:rPr>
        <w:t>, В.Тарасенко, В.</w:t>
      </w:r>
      <w:proofErr w:type="spellStart"/>
      <w:r w:rsidRPr="00935EAD">
        <w:rPr>
          <w:rFonts w:ascii="Times New Roman" w:hAnsi="Times New Roman" w:cs="Times New Roman"/>
          <w:sz w:val="28"/>
          <w:szCs w:val="28"/>
          <w:lang w:val="uk-UA"/>
        </w:rPr>
        <w:t>Турченко</w:t>
      </w:r>
      <w:proofErr w:type="spellEnd"/>
      <w:r w:rsidRPr="00935EAD">
        <w:rPr>
          <w:rFonts w:ascii="Times New Roman" w:hAnsi="Times New Roman" w:cs="Times New Roman"/>
          <w:sz w:val="28"/>
          <w:szCs w:val="28"/>
          <w:lang w:val="uk-UA"/>
        </w:rPr>
        <w:t xml:space="preserve">, Ф.Філіппов, </w:t>
      </w:r>
      <w:r w:rsidRPr="00935EAD">
        <w:rPr>
          <w:rFonts w:ascii="Times New Roman" w:eastAsia="TimesNewRomanPSMT" w:hAnsi="Times New Roman" w:cs="Times New Roman"/>
          <w:color w:val="000000"/>
          <w:sz w:val="28"/>
          <w:szCs w:val="28"/>
          <w:lang w:val="uk-UA"/>
        </w:rPr>
        <w:t xml:space="preserve">В. </w:t>
      </w:r>
      <w:proofErr w:type="spellStart"/>
      <w:r w:rsidRPr="00935EAD">
        <w:rPr>
          <w:rFonts w:ascii="Times New Roman" w:eastAsia="TimesNewRomanPSMT" w:hAnsi="Times New Roman" w:cs="Times New Roman"/>
          <w:color w:val="000000"/>
          <w:sz w:val="28"/>
          <w:szCs w:val="28"/>
          <w:lang w:val="uk-UA"/>
        </w:rPr>
        <w:t>Огнев’юк</w:t>
      </w:r>
      <w:proofErr w:type="spellEnd"/>
      <w:r w:rsidRPr="00935EAD">
        <w:rPr>
          <w:rFonts w:ascii="Times New Roman" w:eastAsia="TimesNewRomanPSMT" w:hAnsi="Times New Roman" w:cs="Times New Roman"/>
          <w:color w:val="000000"/>
          <w:sz w:val="28"/>
          <w:szCs w:val="28"/>
          <w:lang w:val="uk-UA"/>
        </w:rPr>
        <w:t xml:space="preserve">, </w:t>
      </w:r>
      <w:r w:rsidRPr="00935EAD">
        <w:rPr>
          <w:rFonts w:ascii="Times New Roman" w:hAnsi="Times New Roman" w:cs="Times New Roman"/>
          <w:sz w:val="28"/>
          <w:szCs w:val="28"/>
          <w:lang w:val="uk-UA"/>
        </w:rPr>
        <w:t xml:space="preserve"> та ін. сприяли кращому розумінню основних тенденцій світового і вітчизняного розвитку освіти в кінці ХХ століття. Звернемо увагу на роботи тих </w:t>
      </w:r>
      <w:r w:rsidRPr="00935EAD">
        <w:rPr>
          <w:rFonts w:ascii="Times New Roman" w:hAnsi="Times New Roman" w:cs="Times New Roman"/>
          <w:sz w:val="28"/>
          <w:szCs w:val="28"/>
          <w:lang w:val="uk-UA"/>
        </w:rPr>
        <w:lastRenderedPageBreak/>
        <w:t xml:space="preserve">авторів, у яких висвітлюються проблеми сучасного реформування освіти і розбудови української національної школи. До них відносяться Б. </w:t>
      </w:r>
      <w:proofErr w:type="spellStart"/>
      <w:r w:rsidRPr="00935EAD">
        <w:rPr>
          <w:rFonts w:ascii="Times New Roman" w:hAnsi="Times New Roman" w:cs="Times New Roman"/>
          <w:sz w:val="28"/>
          <w:szCs w:val="28"/>
          <w:lang w:val="uk-UA"/>
        </w:rPr>
        <w:t>Гершунський</w:t>
      </w:r>
      <w:proofErr w:type="spellEnd"/>
      <w:r w:rsidRPr="00935EAD">
        <w:rPr>
          <w:rFonts w:ascii="Times New Roman" w:hAnsi="Times New Roman" w:cs="Times New Roman"/>
          <w:sz w:val="28"/>
          <w:szCs w:val="28"/>
          <w:lang w:val="uk-UA"/>
        </w:rPr>
        <w:t xml:space="preserve">, І. </w:t>
      </w:r>
      <w:proofErr w:type="spellStart"/>
      <w:r w:rsidRPr="00935EAD">
        <w:rPr>
          <w:rFonts w:ascii="Times New Roman" w:hAnsi="Times New Roman" w:cs="Times New Roman"/>
          <w:sz w:val="28"/>
          <w:szCs w:val="28"/>
          <w:lang w:val="uk-UA"/>
        </w:rPr>
        <w:t>Зязюн</w:t>
      </w:r>
      <w:proofErr w:type="spellEnd"/>
      <w:r w:rsidRPr="00935EAD">
        <w:rPr>
          <w:rFonts w:ascii="Times New Roman" w:hAnsi="Times New Roman" w:cs="Times New Roman"/>
          <w:sz w:val="28"/>
          <w:szCs w:val="28"/>
          <w:lang w:val="uk-UA"/>
        </w:rPr>
        <w:t>, М.</w:t>
      </w:r>
      <w:proofErr w:type="spellStart"/>
      <w:r w:rsidRPr="00935EAD">
        <w:rPr>
          <w:rFonts w:ascii="Times New Roman" w:hAnsi="Times New Roman" w:cs="Times New Roman"/>
          <w:sz w:val="28"/>
          <w:szCs w:val="28"/>
          <w:lang w:val="uk-UA"/>
        </w:rPr>
        <w:t>Кларін</w:t>
      </w:r>
      <w:proofErr w:type="spellEnd"/>
      <w:r w:rsidRPr="00935EAD">
        <w:rPr>
          <w:rFonts w:ascii="Times New Roman" w:hAnsi="Times New Roman" w:cs="Times New Roman"/>
          <w:sz w:val="28"/>
          <w:szCs w:val="28"/>
          <w:lang w:val="uk-UA"/>
        </w:rPr>
        <w:t xml:space="preserve">,  К.Корсак, В.Кремень, В. Луговий, В. </w:t>
      </w:r>
      <w:proofErr w:type="spellStart"/>
      <w:r w:rsidRPr="00935EAD">
        <w:rPr>
          <w:rFonts w:ascii="Times New Roman" w:hAnsi="Times New Roman" w:cs="Times New Roman"/>
          <w:sz w:val="28"/>
          <w:szCs w:val="28"/>
          <w:lang w:val="uk-UA"/>
        </w:rPr>
        <w:t>Лутай</w:t>
      </w:r>
      <w:proofErr w:type="spellEnd"/>
      <w:r w:rsidRPr="00935EAD">
        <w:rPr>
          <w:rFonts w:ascii="Times New Roman" w:hAnsi="Times New Roman" w:cs="Times New Roman"/>
          <w:sz w:val="28"/>
          <w:szCs w:val="28"/>
          <w:lang w:val="uk-UA"/>
        </w:rPr>
        <w:t xml:space="preserve">, М. Лукашевич, Д.Приходько, О. </w:t>
      </w:r>
      <w:proofErr w:type="spellStart"/>
      <w:r w:rsidRPr="00935EAD">
        <w:rPr>
          <w:rFonts w:ascii="Times New Roman" w:hAnsi="Times New Roman" w:cs="Times New Roman"/>
          <w:sz w:val="28"/>
          <w:szCs w:val="28"/>
          <w:lang w:val="uk-UA"/>
        </w:rPr>
        <w:t>Скідін</w:t>
      </w:r>
      <w:proofErr w:type="spellEnd"/>
      <w:r w:rsidRPr="00935EAD">
        <w:rPr>
          <w:rFonts w:ascii="Times New Roman" w:hAnsi="Times New Roman" w:cs="Times New Roman"/>
          <w:sz w:val="28"/>
          <w:szCs w:val="28"/>
          <w:lang w:val="uk-UA"/>
        </w:rPr>
        <w:t xml:space="preserve"> В., В.</w:t>
      </w:r>
      <w:proofErr w:type="spellStart"/>
      <w:r w:rsidRPr="00935EAD">
        <w:rPr>
          <w:rFonts w:ascii="Times New Roman" w:hAnsi="Times New Roman" w:cs="Times New Roman"/>
          <w:sz w:val="28"/>
          <w:szCs w:val="28"/>
          <w:lang w:val="uk-UA"/>
        </w:rPr>
        <w:t>Турченко</w:t>
      </w:r>
      <w:proofErr w:type="spellEnd"/>
      <w:r w:rsidRPr="00935EAD">
        <w:rPr>
          <w:rFonts w:ascii="Times New Roman" w:hAnsi="Times New Roman" w:cs="Times New Roman"/>
          <w:sz w:val="28"/>
          <w:szCs w:val="28"/>
          <w:lang w:val="uk-UA"/>
        </w:rPr>
        <w:t>, В. Філіппов.</w:t>
      </w:r>
    </w:p>
    <w:p w:rsidR="00BE6DC6" w:rsidRPr="00935EAD" w:rsidRDefault="00BE6DC6" w:rsidP="008316B4">
      <w:pPr>
        <w:autoSpaceDE w:val="0"/>
        <w:autoSpaceDN w:val="0"/>
        <w:adjustRightInd w:val="0"/>
        <w:spacing w:after="0" w:line="360" w:lineRule="auto"/>
        <w:ind w:firstLine="708"/>
        <w:jc w:val="both"/>
        <w:rPr>
          <w:rFonts w:ascii="Times New Roman" w:hAnsi="Times New Roman" w:cs="Times New Roman"/>
          <w:sz w:val="28"/>
          <w:szCs w:val="28"/>
          <w:lang w:val="uk-UA"/>
        </w:rPr>
      </w:pPr>
      <w:r w:rsidRPr="00935EAD">
        <w:rPr>
          <w:rFonts w:ascii="Times New Roman" w:eastAsia="TimesNewRomanPSMT" w:hAnsi="Times New Roman" w:cs="Times New Roman"/>
          <w:color w:val="000000"/>
          <w:sz w:val="28"/>
          <w:szCs w:val="28"/>
          <w:lang w:val="uk-UA"/>
        </w:rPr>
        <w:t>У соціології освіти значну увагу приділяють проблемам ролі освіти у функціону</w:t>
      </w:r>
      <w:r w:rsidR="002E6AFE">
        <w:rPr>
          <w:rFonts w:ascii="Times New Roman" w:eastAsia="TimesNewRomanPSMT" w:hAnsi="Times New Roman" w:cs="Times New Roman"/>
          <w:color w:val="000000"/>
          <w:sz w:val="28"/>
          <w:szCs w:val="28"/>
          <w:lang w:val="uk-UA"/>
        </w:rPr>
        <w:t xml:space="preserve">ванні й розвитку суспільства, </w:t>
      </w:r>
      <w:r w:rsidRPr="00935EAD">
        <w:rPr>
          <w:rFonts w:ascii="Times New Roman" w:eastAsia="TimesNewRomanPSMT" w:hAnsi="Times New Roman" w:cs="Times New Roman"/>
          <w:color w:val="000000"/>
          <w:sz w:val="28"/>
          <w:szCs w:val="28"/>
          <w:lang w:val="uk-UA"/>
        </w:rPr>
        <w:t xml:space="preserve">соціальній мобільності. </w:t>
      </w:r>
      <w:r w:rsidRPr="00015183">
        <w:rPr>
          <w:rFonts w:ascii="Times New Roman" w:eastAsia="TimesNewRomanPSMT" w:hAnsi="Times New Roman" w:cs="Times New Roman"/>
          <w:color w:val="000000"/>
          <w:sz w:val="28"/>
          <w:szCs w:val="28"/>
          <w:lang w:val="uk-UA"/>
        </w:rPr>
        <w:t>Досліджуються</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соціальні</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аспекти</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системи</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освіти, а також</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зв’язок</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інституту</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освіти з іншими</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інститутами</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 xml:space="preserve">суспільства (В. </w:t>
      </w:r>
      <w:proofErr w:type="spellStart"/>
      <w:r w:rsidRPr="00015183">
        <w:rPr>
          <w:rFonts w:ascii="Times New Roman" w:eastAsia="TimesNewRomanPSMT" w:hAnsi="Times New Roman" w:cs="Times New Roman"/>
          <w:color w:val="000000"/>
          <w:sz w:val="28"/>
          <w:szCs w:val="28"/>
          <w:lang w:val="uk-UA"/>
        </w:rPr>
        <w:t>Чепак</w:t>
      </w:r>
      <w:proofErr w:type="spellEnd"/>
      <w:r w:rsidRPr="00015183">
        <w:rPr>
          <w:rFonts w:ascii="Times New Roman" w:eastAsia="TimesNewRomanPSMT" w:hAnsi="Times New Roman" w:cs="Times New Roman"/>
          <w:color w:val="000000"/>
          <w:sz w:val="28"/>
          <w:szCs w:val="28"/>
          <w:lang w:val="uk-UA"/>
        </w:rPr>
        <w:t>). Важливу роль сьогодні</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відіграють</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дослідження</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процесу</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соціалізації</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засобами</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освіти, відносин</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викладачів, учителів з</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 xml:space="preserve">учнями (С. </w:t>
      </w:r>
      <w:proofErr w:type="spellStart"/>
      <w:r w:rsidRPr="00015183">
        <w:rPr>
          <w:rFonts w:ascii="Times New Roman" w:eastAsia="TimesNewRomanPSMT" w:hAnsi="Times New Roman" w:cs="Times New Roman"/>
          <w:color w:val="000000"/>
          <w:sz w:val="28"/>
          <w:szCs w:val="28"/>
          <w:lang w:val="uk-UA"/>
        </w:rPr>
        <w:t>Баникіна</w:t>
      </w:r>
      <w:proofErr w:type="spellEnd"/>
      <w:r w:rsidRPr="00015183">
        <w:rPr>
          <w:rFonts w:ascii="Times New Roman" w:eastAsia="TimesNewRomanPSMT" w:hAnsi="Times New Roman" w:cs="Times New Roman"/>
          <w:color w:val="000000"/>
          <w:sz w:val="28"/>
          <w:szCs w:val="28"/>
          <w:lang w:val="uk-UA"/>
        </w:rPr>
        <w:t>). Чимало</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літератури</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присвячено</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реформі</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освіти, зокрема</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Болонському</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 xml:space="preserve">процесу (І. </w:t>
      </w:r>
      <w:proofErr w:type="spellStart"/>
      <w:r w:rsidRPr="00015183">
        <w:rPr>
          <w:rFonts w:ascii="Times New Roman" w:eastAsia="TimesNewRomanPSMT" w:hAnsi="Times New Roman" w:cs="Times New Roman"/>
          <w:color w:val="000000"/>
          <w:sz w:val="28"/>
          <w:szCs w:val="28"/>
          <w:lang w:val="uk-UA"/>
        </w:rPr>
        <w:t>Аносов</w:t>
      </w:r>
      <w:proofErr w:type="spellEnd"/>
      <w:r w:rsidRPr="00015183">
        <w:rPr>
          <w:rFonts w:ascii="Times New Roman" w:eastAsia="TimesNewRomanPSMT" w:hAnsi="Times New Roman" w:cs="Times New Roman"/>
          <w:color w:val="000000"/>
          <w:sz w:val="28"/>
          <w:szCs w:val="28"/>
          <w:lang w:val="uk-UA"/>
        </w:rPr>
        <w:t>)</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3;45</w:t>
      </w:r>
      <w:r w:rsidRPr="00015183">
        <w:rPr>
          <w:rFonts w:ascii="Times New Roman" w:eastAsia="TimesNewRomanPSMT" w:hAnsi="Times New Roman" w:cs="Times New Roman"/>
          <w:color w:val="000000"/>
          <w:sz w:val="28"/>
          <w:szCs w:val="28"/>
          <w:lang w:val="uk-UA"/>
        </w:rPr>
        <w:t>].</w:t>
      </w:r>
      <w:r w:rsidR="008316B4">
        <w:rPr>
          <w:rFonts w:ascii="Times New Roman" w:eastAsia="TimesNewRomanPSMT" w:hAnsi="Times New Roman" w:cs="Times New Roman"/>
          <w:color w:val="000000"/>
          <w:sz w:val="28"/>
          <w:szCs w:val="28"/>
          <w:lang w:val="uk-UA"/>
        </w:rPr>
        <w:t xml:space="preserve">  При</w:t>
      </w:r>
      <w:r w:rsidR="00FF4807">
        <w:rPr>
          <w:rFonts w:ascii="Times New Roman" w:eastAsia="TimesNewRomanPSMT" w:hAnsi="Times New Roman" w:cs="Times New Roman"/>
          <w:color w:val="000000"/>
          <w:sz w:val="28"/>
          <w:szCs w:val="28"/>
          <w:lang w:val="uk-UA"/>
        </w:rPr>
        <w:t xml:space="preserve"> цьому</w:t>
      </w:r>
      <w:r w:rsidR="008316B4">
        <w:rPr>
          <w:rFonts w:ascii="Times New Roman" w:eastAsia="TimesNewRomanPSMT" w:hAnsi="Times New Roman" w:cs="Times New Roman"/>
          <w:color w:val="000000"/>
          <w:sz w:val="28"/>
          <w:szCs w:val="28"/>
          <w:lang w:val="uk-UA"/>
        </w:rPr>
        <w:t xml:space="preserve"> </w:t>
      </w:r>
      <w:r w:rsidRPr="00935EAD">
        <w:rPr>
          <w:rFonts w:ascii="Times New Roman" w:hAnsi="Times New Roman" w:cs="Times New Roman"/>
          <w:sz w:val="28"/>
          <w:szCs w:val="28"/>
          <w:lang w:val="uk-UA"/>
        </w:rPr>
        <w:t xml:space="preserve">залишається недостатньо розробленим поняття освітньої реформи як соціальної технології. У наукових працях відсутній детальний аналіз вітчизняного досвіду реформування з його сильними та слабкими сторонами, не встановлені причини невдалого реформування. Обмеженням аналізованих джерел є те, що вони головним чином малюють ідеал школи майбутнього, аніж досліджують соціальні передумови, механізми і технологію здійснення освітніх реформи   </w:t>
      </w:r>
      <w:r w:rsidRPr="00935EAD">
        <w:rPr>
          <w:rFonts w:ascii="Times New Roman" w:eastAsia="TimesNewRomanPSMT" w:hAnsi="Times New Roman" w:cs="Times New Roman"/>
          <w:color w:val="000000"/>
          <w:sz w:val="28"/>
          <w:szCs w:val="28"/>
          <w:lang w:val="uk-UA"/>
        </w:rPr>
        <w:t>[</w:t>
      </w:r>
      <w:r>
        <w:rPr>
          <w:rFonts w:ascii="Times New Roman" w:eastAsia="TimesNewRomanPSMT" w:hAnsi="Times New Roman" w:cs="Times New Roman"/>
          <w:color w:val="000000"/>
          <w:sz w:val="28"/>
          <w:szCs w:val="28"/>
          <w:lang w:val="uk-UA"/>
        </w:rPr>
        <w:t>3;46</w:t>
      </w:r>
      <w:r w:rsidRPr="00935EAD">
        <w:rPr>
          <w:rFonts w:ascii="Times New Roman" w:eastAsia="TimesNewRomanPSMT" w:hAnsi="Times New Roman" w:cs="Times New Roman"/>
          <w:color w:val="000000"/>
          <w:sz w:val="28"/>
          <w:szCs w:val="28"/>
          <w:lang w:val="uk-UA"/>
        </w:rPr>
        <w:t>].</w:t>
      </w:r>
    </w:p>
    <w:p w:rsidR="00BE6DC6" w:rsidRPr="00935EAD" w:rsidRDefault="00BE6DC6" w:rsidP="00BE6DC6">
      <w:pPr>
        <w:spacing w:after="0" w:line="360" w:lineRule="auto"/>
        <w:ind w:firstLine="708"/>
        <w:jc w:val="both"/>
        <w:rPr>
          <w:rFonts w:ascii="Times New Roman" w:eastAsia="TimesNewRoman,Bold" w:hAnsi="Times New Roman" w:cs="Times New Roman"/>
          <w:sz w:val="28"/>
          <w:szCs w:val="28"/>
          <w:lang w:val="uk-UA"/>
        </w:rPr>
      </w:pPr>
      <w:r w:rsidRPr="00015183">
        <w:rPr>
          <w:rFonts w:ascii="Times New Roman" w:eastAsia="TimesNewRomanPSMT" w:hAnsi="Times New Roman" w:cs="Times New Roman"/>
          <w:color w:val="000000"/>
          <w:sz w:val="28"/>
          <w:szCs w:val="28"/>
          <w:lang w:val="uk-UA"/>
        </w:rPr>
        <w:t>Це</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століття</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оголошено ЮНЕСКО «Століттям</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освіти». Тому теоретики з різних</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країн</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світу</w:t>
      </w:r>
      <w:r w:rsidR="00FF4807">
        <w:rPr>
          <w:rFonts w:ascii="Times New Roman" w:eastAsia="TimesNewRomanPSMT" w:hAnsi="Times New Roman" w:cs="Times New Roman"/>
          <w:color w:val="000000"/>
          <w:sz w:val="28"/>
          <w:szCs w:val="28"/>
          <w:lang w:val="uk-UA"/>
        </w:rPr>
        <w:t xml:space="preserve"> </w:t>
      </w:r>
      <w:r w:rsidRPr="00015183">
        <w:rPr>
          <w:rFonts w:ascii="Times New Roman" w:eastAsia="TimesNewRomanPSMT" w:hAnsi="Times New Roman" w:cs="Times New Roman"/>
          <w:color w:val="000000"/>
          <w:sz w:val="28"/>
          <w:szCs w:val="28"/>
          <w:lang w:val="uk-UA"/>
        </w:rPr>
        <w:t xml:space="preserve">працюють над ідеєю </w:t>
      </w:r>
      <w:r w:rsidRPr="00935EAD">
        <w:rPr>
          <w:rFonts w:ascii="Times New Roman" w:eastAsia="TimesNewRomanPSMT" w:hAnsi="Times New Roman" w:cs="Times New Roman"/>
          <w:color w:val="000000"/>
          <w:sz w:val="28"/>
          <w:szCs w:val="28"/>
        </w:rPr>
        <w:t>«</w:t>
      </w:r>
      <w:proofErr w:type="spellStart"/>
      <w:r w:rsidRPr="00935EAD">
        <w:rPr>
          <w:rFonts w:ascii="Times New Roman" w:eastAsia="TimesNewRomanPSMT" w:hAnsi="Times New Roman" w:cs="Times New Roman"/>
          <w:color w:val="000000"/>
          <w:sz w:val="28"/>
          <w:szCs w:val="28"/>
        </w:rPr>
        <w:t>Освіта</w:t>
      </w:r>
      <w:proofErr w:type="spellEnd"/>
      <w:r w:rsidRPr="00935EAD">
        <w:rPr>
          <w:rFonts w:ascii="Times New Roman" w:eastAsia="TimesNewRomanPSMT" w:hAnsi="Times New Roman" w:cs="Times New Roman"/>
          <w:color w:val="000000"/>
          <w:sz w:val="28"/>
          <w:szCs w:val="28"/>
        </w:rPr>
        <w:t xml:space="preserve"> для ХХІ </w:t>
      </w:r>
      <w:proofErr w:type="spellStart"/>
      <w:r w:rsidRPr="00935EAD">
        <w:rPr>
          <w:rFonts w:ascii="Times New Roman" w:eastAsia="TimesNewRomanPSMT" w:hAnsi="Times New Roman" w:cs="Times New Roman"/>
          <w:color w:val="000000"/>
          <w:sz w:val="28"/>
          <w:szCs w:val="28"/>
        </w:rPr>
        <w:t>століття</w:t>
      </w:r>
      <w:proofErr w:type="spellEnd"/>
      <w:r w:rsidRPr="00935EAD">
        <w:rPr>
          <w:rFonts w:ascii="Times New Roman" w:eastAsia="TimesNewRomanPSMT" w:hAnsi="Times New Roman" w:cs="Times New Roman"/>
          <w:color w:val="000000"/>
          <w:sz w:val="28"/>
          <w:szCs w:val="28"/>
        </w:rPr>
        <w:t xml:space="preserve">», </w:t>
      </w:r>
      <w:proofErr w:type="spellStart"/>
      <w:r w:rsidRPr="00935EAD">
        <w:rPr>
          <w:rFonts w:ascii="Times New Roman" w:eastAsia="TimesNewRomanPSMT" w:hAnsi="Times New Roman" w:cs="Times New Roman"/>
          <w:color w:val="000000"/>
          <w:sz w:val="28"/>
          <w:szCs w:val="28"/>
        </w:rPr>
        <w:t>виношуючи</w:t>
      </w:r>
      <w:proofErr w:type="spellEnd"/>
      <w:r w:rsidRPr="00935EAD">
        <w:rPr>
          <w:rFonts w:ascii="Times New Roman" w:eastAsia="TimesNewRomanPSMT" w:hAnsi="Times New Roman" w:cs="Times New Roman"/>
          <w:color w:val="000000"/>
          <w:sz w:val="28"/>
          <w:szCs w:val="28"/>
        </w:rPr>
        <w:t xml:space="preserve"> й </w:t>
      </w:r>
      <w:proofErr w:type="spellStart"/>
      <w:r w:rsidRPr="00935EAD">
        <w:rPr>
          <w:rFonts w:ascii="Times New Roman" w:eastAsia="TimesNewRomanPSMT" w:hAnsi="Times New Roman" w:cs="Times New Roman"/>
          <w:color w:val="000000"/>
          <w:sz w:val="28"/>
          <w:szCs w:val="28"/>
        </w:rPr>
        <w:t>коректуючи</w:t>
      </w:r>
      <w:proofErr w:type="spellEnd"/>
      <w:r w:rsidR="00FF4807">
        <w:rPr>
          <w:rFonts w:ascii="Times New Roman" w:eastAsia="TimesNewRomanPSMT" w:hAnsi="Times New Roman" w:cs="Times New Roman"/>
          <w:color w:val="000000"/>
          <w:sz w:val="28"/>
          <w:szCs w:val="28"/>
          <w:lang w:val="uk-UA"/>
        </w:rPr>
        <w:t xml:space="preserve"> </w:t>
      </w:r>
      <w:proofErr w:type="spellStart"/>
      <w:r w:rsidRPr="00935EAD">
        <w:rPr>
          <w:rFonts w:ascii="Times New Roman" w:eastAsia="TimesNewRomanPSMT" w:hAnsi="Times New Roman" w:cs="Times New Roman"/>
          <w:color w:val="000000"/>
          <w:sz w:val="28"/>
          <w:szCs w:val="28"/>
        </w:rPr>
        <w:t>нову</w:t>
      </w:r>
      <w:proofErr w:type="spellEnd"/>
      <w:r w:rsidRPr="00935EAD">
        <w:rPr>
          <w:rFonts w:ascii="Times New Roman" w:eastAsia="TimesNewRomanPSMT" w:hAnsi="Times New Roman" w:cs="Times New Roman"/>
          <w:color w:val="000000"/>
          <w:sz w:val="28"/>
          <w:szCs w:val="28"/>
        </w:rPr>
        <w:t xml:space="preserve"> парадигму, </w:t>
      </w:r>
      <w:proofErr w:type="spellStart"/>
      <w:r w:rsidRPr="00935EAD">
        <w:rPr>
          <w:rFonts w:ascii="Times New Roman" w:eastAsia="TimesNewRomanPSMT" w:hAnsi="Times New Roman" w:cs="Times New Roman"/>
          <w:color w:val="000000"/>
          <w:sz w:val="28"/>
          <w:szCs w:val="28"/>
        </w:rPr>
        <w:t>щоб</w:t>
      </w:r>
      <w:proofErr w:type="spellEnd"/>
      <w:r w:rsidR="00FF4807">
        <w:rPr>
          <w:rFonts w:ascii="Times New Roman" w:eastAsia="TimesNewRomanPSMT" w:hAnsi="Times New Roman" w:cs="Times New Roman"/>
          <w:color w:val="000000"/>
          <w:sz w:val="28"/>
          <w:szCs w:val="28"/>
          <w:lang w:val="uk-UA"/>
        </w:rPr>
        <w:t xml:space="preserve"> </w:t>
      </w:r>
      <w:proofErr w:type="spellStart"/>
      <w:r w:rsidRPr="00935EAD">
        <w:rPr>
          <w:rFonts w:ascii="Times New Roman" w:eastAsia="TimesNewRomanPSMT" w:hAnsi="Times New Roman" w:cs="Times New Roman"/>
          <w:color w:val="000000"/>
          <w:sz w:val="28"/>
          <w:szCs w:val="28"/>
        </w:rPr>
        <w:t>підготувати</w:t>
      </w:r>
      <w:proofErr w:type="spellEnd"/>
      <w:r w:rsidRPr="00935EAD">
        <w:rPr>
          <w:rFonts w:ascii="Times New Roman" w:eastAsia="TimesNewRomanPSMT" w:hAnsi="Times New Roman" w:cs="Times New Roman"/>
          <w:color w:val="000000"/>
          <w:sz w:val="28"/>
          <w:szCs w:val="28"/>
        </w:rPr>
        <w:t xml:space="preserve"> людей до </w:t>
      </w:r>
      <w:proofErr w:type="spellStart"/>
      <w:r w:rsidRPr="00935EAD">
        <w:rPr>
          <w:rFonts w:ascii="Times New Roman" w:eastAsia="TimesNewRomanPSMT" w:hAnsi="Times New Roman" w:cs="Times New Roman"/>
          <w:color w:val="000000"/>
          <w:sz w:val="28"/>
          <w:szCs w:val="28"/>
        </w:rPr>
        <w:t>життя</w:t>
      </w:r>
      <w:proofErr w:type="spellEnd"/>
      <w:r w:rsidRPr="00935EAD">
        <w:rPr>
          <w:rFonts w:ascii="Times New Roman" w:eastAsia="TimesNewRomanPSMT" w:hAnsi="Times New Roman" w:cs="Times New Roman"/>
          <w:color w:val="000000"/>
          <w:sz w:val="28"/>
          <w:szCs w:val="28"/>
        </w:rPr>
        <w:t xml:space="preserve"> в </w:t>
      </w:r>
      <w:proofErr w:type="spellStart"/>
      <w:r w:rsidRPr="00935EAD">
        <w:rPr>
          <w:rFonts w:ascii="Times New Roman" w:eastAsia="TimesNewRomanPSMT" w:hAnsi="Times New Roman" w:cs="Times New Roman"/>
          <w:color w:val="000000"/>
          <w:sz w:val="28"/>
          <w:szCs w:val="28"/>
        </w:rPr>
        <w:t>мінливому</w:t>
      </w:r>
      <w:proofErr w:type="spellEnd"/>
      <w:r w:rsidR="00FF4807">
        <w:rPr>
          <w:rFonts w:ascii="Times New Roman" w:eastAsia="TimesNewRomanPSMT" w:hAnsi="Times New Roman" w:cs="Times New Roman"/>
          <w:color w:val="000000"/>
          <w:sz w:val="28"/>
          <w:szCs w:val="28"/>
          <w:lang w:val="uk-UA"/>
        </w:rPr>
        <w:t xml:space="preserve"> </w:t>
      </w:r>
      <w:proofErr w:type="spellStart"/>
      <w:r w:rsidRPr="00935EAD">
        <w:rPr>
          <w:rFonts w:ascii="Times New Roman" w:eastAsia="TimesNewRomanPSMT" w:hAnsi="Times New Roman" w:cs="Times New Roman"/>
          <w:color w:val="000000"/>
          <w:sz w:val="28"/>
          <w:szCs w:val="28"/>
        </w:rPr>
        <w:t>світі</w:t>
      </w:r>
      <w:proofErr w:type="spellEnd"/>
      <w:r w:rsidRPr="00935EAD">
        <w:rPr>
          <w:rFonts w:ascii="Times New Roman" w:eastAsia="TimesNewRomanPSMT" w:hAnsi="Times New Roman" w:cs="Times New Roman"/>
          <w:color w:val="000000"/>
          <w:sz w:val="28"/>
          <w:szCs w:val="28"/>
        </w:rPr>
        <w:t>.</w:t>
      </w:r>
      <w:r>
        <w:rPr>
          <w:rFonts w:ascii="Times New Roman" w:eastAsia="TimesNewRomanPSMT" w:hAnsi="Times New Roman" w:cs="Times New Roman"/>
          <w:color w:val="000000"/>
          <w:sz w:val="28"/>
          <w:szCs w:val="28"/>
          <w:lang w:val="uk-UA"/>
        </w:rPr>
        <w:t xml:space="preserve"> Відбулися знакові</w:t>
      </w:r>
      <w:r w:rsidRPr="00935EAD">
        <w:rPr>
          <w:rFonts w:ascii="Times New Roman" w:eastAsia="TimesNewRoman" w:hAnsi="Times New Roman" w:cs="Times New Roman"/>
          <w:sz w:val="28"/>
          <w:szCs w:val="28"/>
          <w:lang w:val="uk-UA"/>
        </w:rPr>
        <w:t xml:space="preserve"> з погляду розроблення нової методології і стратегії  розвитку української освіти події</w:t>
      </w:r>
      <w:r w:rsidRPr="00935EAD">
        <w:rPr>
          <w:rFonts w:ascii="Times New Roman" w:eastAsia="TimesNewRoman,Bold" w:hAnsi="Times New Roman" w:cs="Times New Roman"/>
          <w:sz w:val="28"/>
          <w:szCs w:val="28"/>
          <w:lang w:val="uk-UA"/>
        </w:rPr>
        <w:t xml:space="preserve">: </w:t>
      </w:r>
      <w:r w:rsidRPr="00935EAD">
        <w:rPr>
          <w:rFonts w:ascii="Times New Roman" w:eastAsia="TimesNewRoman" w:hAnsi="Times New Roman" w:cs="Times New Roman"/>
          <w:sz w:val="28"/>
          <w:szCs w:val="28"/>
          <w:lang w:val="uk-UA"/>
        </w:rPr>
        <w:t xml:space="preserve">прийняття Державної національної програми </w:t>
      </w:r>
      <w:r w:rsidRPr="00935EAD">
        <w:rPr>
          <w:rFonts w:ascii="Times New Roman" w:eastAsia="TimesNewRoman,Bold" w:hAnsi="Times New Roman" w:cs="Times New Roman"/>
          <w:sz w:val="28"/>
          <w:szCs w:val="28"/>
          <w:lang w:val="uk-UA"/>
        </w:rPr>
        <w:t>“</w:t>
      </w:r>
      <w:r w:rsidRPr="00935EAD">
        <w:rPr>
          <w:rFonts w:ascii="Times New Roman" w:eastAsia="TimesNewRoman" w:hAnsi="Times New Roman" w:cs="Times New Roman"/>
          <w:sz w:val="28"/>
          <w:szCs w:val="28"/>
          <w:lang w:val="uk-UA"/>
        </w:rPr>
        <w:t>Освіта</w:t>
      </w:r>
      <w:r w:rsidRPr="00935EAD">
        <w:rPr>
          <w:rFonts w:ascii="Times New Roman" w:eastAsia="TimesNewRoman,Bold" w:hAnsi="Times New Roman" w:cs="Times New Roman"/>
          <w:sz w:val="28"/>
          <w:szCs w:val="28"/>
          <w:lang w:val="uk-UA"/>
        </w:rPr>
        <w:t>” (“</w:t>
      </w:r>
      <w:r w:rsidRPr="00935EAD">
        <w:rPr>
          <w:rFonts w:ascii="Times New Roman" w:eastAsia="TimesNewRoman" w:hAnsi="Times New Roman" w:cs="Times New Roman"/>
          <w:sz w:val="28"/>
          <w:szCs w:val="28"/>
          <w:lang w:val="uk-UA"/>
        </w:rPr>
        <w:t xml:space="preserve">Україна </w:t>
      </w:r>
      <w:r w:rsidRPr="00935EAD">
        <w:rPr>
          <w:rFonts w:ascii="Times New Roman" w:eastAsia="TimesNewRoman,Bold" w:hAnsi="Times New Roman" w:cs="Times New Roman"/>
          <w:sz w:val="28"/>
          <w:szCs w:val="28"/>
        </w:rPr>
        <w:t>XXI</w:t>
      </w:r>
      <w:r w:rsidRPr="00935EAD">
        <w:rPr>
          <w:rFonts w:ascii="Times New Roman" w:eastAsia="TimesNewRoman" w:hAnsi="Times New Roman" w:cs="Times New Roman"/>
          <w:sz w:val="28"/>
          <w:szCs w:val="28"/>
          <w:lang w:val="uk-UA"/>
        </w:rPr>
        <w:t>століття</w:t>
      </w:r>
      <w:r w:rsidRPr="00935EAD">
        <w:rPr>
          <w:rFonts w:ascii="Times New Roman" w:eastAsia="TimesNewRoman,Bold" w:hAnsi="Times New Roman" w:cs="Times New Roman"/>
          <w:sz w:val="28"/>
          <w:szCs w:val="28"/>
          <w:lang w:val="uk-UA"/>
        </w:rPr>
        <w:t xml:space="preserve">”, 1993) </w:t>
      </w:r>
      <w:r w:rsidRPr="00935EAD">
        <w:rPr>
          <w:rFonts w:ascii="Times New Roman" w:eastAsia="TimesNewRoman" w:hAnsi="Times New Roman" w:cs="Times New Roman"/>
          <w:sz w:val="28"/>
          <w:szCs w:val="28"/>
          <w:lang w:val="uk-UA"/>
        </w:rPr>
        <w:t xml:space="preserve">і </w:t>
      </w:r>
      <w:r w:rsidRPr="00935EAD">
        <w:rPr>
          <w:rFonts w:ascii="Times New Roman" w:eastAsia="TimesNewRoman,Bold" w:hAnsi="Times New Roman" w:cs="Times New Roman"/>
          <w:sz w:val="28"/>
          <w:szCs w:val="28"/>
          <w:lang w:val="uk-UA"/>
        </w:rPr>
        <w:t>“</w:t>
      </w:r>
      <w:r w:rsidRPr="00935EAD">
        <w:rPr>
          <w:rFonts w:ascii="Times New Roman" w:eastAsia="TimesNewRoman" w:hAnsi="Times New Roman" w:cs="Times New Roman"/>
          <w:sz w:val="28"/>
          <w:szCs w:val="28"/>
          <w:lang w:val="uk-UA"/>
        </w:rPr>
        <w:t>Національної доктрини розвитку освіти</w:t>
      </w:r>
      <w:r w:rsidRPr="00935EAD">
        <w:rPr>
          <w:rFonts w:ascii="Times New Roman" w:eastAsia="TimesNewRoman,Bold" w:hAnsi="Times New Roman" w:cs="Times New Roman"/>
          <w:sz w:val="28"/>
          <w:szCs w:val="28"/>
          <w:lang w:val="uk-UA"/>
        </w:rPr>
        <w:t>” (2002), “</w:t>
      </w:r>
      <w:r w:rsidRPr="00935EAD">
        <w:rPr>
          <w:rFonts w:ascii="Times New Roman" w:eastAsia="TimesNewRoman" w:hAnsi="Times New Roman" w:cs="Times New Roman"/>
          <w:sz w:val="28"/>
          <w:szCs w:val="28"/>
          <w:lang w:val="uk-UA"/>
        </w:rPr>
        <w:t>Національної стратегії розвитку освіти</w:t>
      </w:r>
      <w:r w:rsidRPr="00935EAD">
        <w:rPr>
          <w:rFonts w:ascii="Times New Roman" w:eastAsia="TimesNewRoman,Bold" w:hAnsi="Times New Roman" w:cs="Times New Roman"/>
          <w:sz w:val="28"/>
          <w:szCs w:val="28"/>
          <w:lang w:val="uk-UA"/>
        </w:rPr>
        <w:t>” (2012).</w:t>
      </w:r>
    </w:p>
    <w:p w:rsidR="00BE6DC6" w:rsidRPr="00935EAD" w:rsidRDefault="00BE6DC6" w:rsidP="00BE6DC6">
      <w:pPr>
        <w:autoSpaceDE w:val="0"/>
        <w:autoSpaceDN w:val="0"/>
        <w:adjustRightInd w:val="0"/>
        <w:spacing w:after="0" w:line="360" w:lineRule="auto"/>
        <w:jc w:val="both"/>
        <w:rPr>
          <w:rFonts w:ascii="Times New Roman" w:hAnsi="Times New Roman" w:cs="Times New Roman"/>
          <w:sz w:val="28"/>
          <w:szCs w:val="28"/>
          <w:lang w:val="uk-UA"/>
        </w:rPr>
      </w:pPr>
      <w:r w:rsidRPr="00935EAD">
        <w:rPr>
          <w:rFonts w:ascii="Times New Roman" w:hAnsi="Times New Roman" w:cs="Times New Roman"/>
          <w:sz w:val="28"/>
          <w:szCs w:val="28"/>
          <w:lang w:val="uk-UA"/>
        </w:rPr>
        <w:t xml:space="preserve">Отже, </w:t>
      </w:r>
      <w:r w:rsidRPr="00935EAD">
        <w:rPr>
          <w:rFonts w:ascii="Times New Roman" w:eastAsiaTheme="minorHAnsi" w:hAnsi="Times New Roman" w:cs="Times New Roman"/>
          <w:sz w:val="28"/>
          <w:szCs w:val="28"/>
          <w:lang w:val="uk-UA" w:eastAsia="en-US"/>
        </w:rPr>
        <w:t xml:space="preserve">освіта завжди була особливою функцією суспільства й держави, спрямованою на формування й розвиток соціально-значущих якостей кожної людини як члена суспільства й громадянина держави </w:t>
      </w:r>
      <w:r w:rsidRPr="00935EAD">
        <w:rPr>
          <w:rFonts w:ascii="Times New Roman" w:eastAsia="TimesNewRomanPSMT" w:hAnsi="Times New Roman" w:cs="Times New Roman"/>
          <w:color w:val="000000"/>
          <w:sz w:val="28"/>
          <w:szCs w:val="28"/>
          <w:lang w:val="uk-UA"/>
        </w:rPr>
        <w:t>[</w:t>
      </w:r>
      <w:r>
        <w:rPr>
          <w:rFonts w:ascii="Times New Roman" w:eastAsiaTheme="minorHAnsi" w:hAnsi="Times New Roman" w:cs="Times New Roman"/>
          <w:sz w:val="28"/>
          <w:szCs w:val="28"/>
          <w:lang w:val="uk-UA" w:eastAsia="en-US"/>
        </w:rPr>
        <w:t>4;5</w:t>
      </w:r>
      <w:r w:rsidRPr="00935EAD">
        <w:rPr>
          <w:rFonts w:ascii="Times New Roman" w:eastAsia="TimesNewRomanPSMT" w:hAnsi="Times New Roman" w:cs="Times New Roman"/>
          <w:color w:val="000000"/>
          <w:sz w:val="28"/>
          <w:szCs w:val="28"/>
          <w:lang w:val="uk-UA"/>
        </w:rPr>
        <w:t xml:space="preserve">]. </w:t>
      </w:r>
      <w:r w:rsidRPr="00935EAD">
        <w:rPr>
          <w:rFonts w:ascii="Times New Roman" w:eastAsiaTheme="minorHAnsi" w:hAnsi="Times New Roman" w:cs="Times New Roman"/>
          <w:sz w:val="28"/>
          <w:szCs w:val="28"/>
          <w:lang w:val="uk-UA" w:eastAsia="en-US"/>
        </w:rPr>
        <w:t>Тому можемо зробити висновок, що соціологічний вимір сучасної освіти є безперечно  важливим й актуальним.</w:t>
      </w:r>
    </w:p>
    <w:p w:rsidR="008316B4" w:rsidRDefault="008316B4" w:rsidP="00BE6DC6">
      <w:pPr>
        <w:keepLines/>
        <w:tabs>
          <w:tab w:val="left" w:pos="8222"/>
        </w:tabs>
        <w:spacing w:after="0" w:line="360" w:lineRule="auto"/>
        <w:rPr>
          <w:rFonts w:ascii="Times New Roman" w:hAnsi="Times New Roman" w:cs="Times New Roman"/>
          <w:b/>
          <w:sz w:val="28"/>
          <w:szCs w:val="28"/>
          <w:lang w:val="uk-UA"/>
        </w:rPr>
      </w:pPr>
    </w:p>
    <w:p w:rsidR="00BE6DC6" w:rsidRPr="004D32E4" w:rsidRDefault="00BE6DC6" w:rsidP="00BE6DC6">
      <w:pPr>
        <w:keepLines/>
        <w:tabs>
          <w:tab w:val="left" w:pos="8222"/>
        </w:tabs>
        <w:spacing w:after="0" w:line="360" w:lineRule="auto"/>
        <w:rPr>
          <w:rFonts w:ascii="Times New Roman" w:hAnsi="Times New Roman" w:cs="Times New Roman"/>
          <w:b/>
          <w:sz w:val="28"/>
          <w:szCs w:val="28"/>
          <w:lang w:val="uk-UA"/>
        </w:rPr>
      </w:pPr>
      <w:r w:rsidRPr="00CD675F">
        <w:rPr>
          <w:rFonts w:ascii="Times New Roman" w:hAnsi="Times New Roman" w:cs="Times New Roman"/>
          <w:b/>
          <w:sz w:val="28"/>
          <w:szCs w:val="28"/>
          <w:lang w:val="uk-UA"/>
        </w:rPr>
        <w:lastRenderedPageBreak/>
        <w:t>1.</w:t>
      </w:r>
      <w:r>
        <w:rPr>
          <w:rFonts w:ascii="Times New Roman" w:hAnsi="Times New Roman" w:cs="Times New Roman"/>
          <w:b/>
          <w:sz w:val="28"/>
          <w:szCs w:val="28"/>
          <w:lang w:val="uk-UA"/>
        </w:rPr>
        <w:t xml:space="preserve">2. </w:t>
      </w:r>
      <w:r w:rsidRPr="004D32E4">
        <w:rPr>
          <w:rFonts w:ascii="Times New Roman" w:hAnsi="Times New Roman" w:cs="Times New Roman"/>
          <w:b/>
          <w:sz w:val="28"/>
          <w:szCs w:val="28"/>
          <w:lang w:val="uk-UA"/>
        </w:rPr>
        <w:t xml:space="preserve"> Освітні реформи як особливий вид соціальної технології </w:t>
      </w:r>
    </w:p>
    <w:p w:rsidR="00BE6DC6" w:rsidRPr="00612D27" w:rsidRDefault="00BE6DC6" w:rsidP="00BE6DC6">
      <w:pPr>
        <w:adjustRightInd w:val="0"/>
        <w:spacing w:after="0" w:line="360" w:lineRule="auto"/>
        <w:ind w:firstLine="708"/>
        <w:jc w:val="both"/>
        <w:rPr>
          <w:rFonts w:ascii="Times New Roman" w:eastAsia="ArialMT" w:hAnsi="Times New Roman" w:cs="Times New Roman"/>
          <w:sz w:val="28"/>
          <w:szCs w:val="28"/>
          <w:lang w:val="uk-UA"/>
        </w:rPr>
      </w:pPr>
      <w:r w:rsidRPr="00612D27">
        <w:rPr>
          <w:rFonts w:ascii="Times New Roman" w:eastAsia="ArialMT" w:hAnsi="Times New Roman" w:cs="Times New Roman"/>
          <w:sz w:val="28"/>
          <w:szCs w:val="28"/>
          <w:lang w:val="uk-UA"/>
        </w:rPr>
        <w:t>Нами  вивчено, що  в науковій літературі  під реформою розуміють і “</w:t>
      </w:r>
      <w:r>
        <w:rPr>
          <w:rFonts w:ascii="Times New Roman" w:eastAsia="ArialMT" w:hAnsi="Times New Roman" w:cs="Times New Roman"/>
          <w:sz w:val="28"/>
          <w:szCs w:val="28"/>
          <w:lang w:val="uk-UA"/>
        </w:rPr>
        <w:t>напрямок діяльності” [3;47</w:t>
      </w:r>
      <w:r w:rsidRPr="00612D27">
        <w:rPr>
          <w:rFonts w:ascii="Times New Roman" w:eastAsia="ArialMT" w:hAnsi="Times New Roman" w:cs="Times New Roman"/>
          <w:sz w:val="28"/>
          <w:szCs w:val="28"/>
          <w:lang w:val="uk-UA"/>
        </w:rPr>
        <w:t>], і “політичний процес” [</w:t>
      </w:r>
      <w:r>
        <w:rPr>
          <w:rFonts w:ascii="Times New Roman" w:eastAsia="ArialMT" w:hAnsi="Times New Roman" w:cs="Times New Roman"/>
          <w:sz w:val="28"/>
          <w:szCs w:val="28"/>
          <w:lang w:val="uk-UA"/>
        </w:rPr>
        <w:t>5;</w:t>
      </w:r>
      <w:r w:rsidRPr="00612D27">
        <w:rPr>
          <w:rFonts w:ascii="Times New Roman" w:eastAsia="ArialMT" w:hAnsi="Times New Roman" w:cs="Times New Roman"/>
          <w:sz w:val="28"/>
          <w:szCs w:val="28"/>
          <w:lang w:val="uk-UA"/>
        </w:rPr>
        <w:t>72], і “різні освітні інновації” [</w:t>
      </w:r>
      <w:r>
        <w:rPr>
          <w:rFonts w:ascii="Times New Roman" w:eastAsia="ArialMT" w:hAnsi="Times New Roman" w:cs="Times New Roman"/>
          <w:sz w:val="28"/>
          <w:szCs w:val="28"/>
          <w:lang w:val="uk-UA"/>
        </w:rPr>
        <w:t>6;</w:t>
      </w:r>
      <w:r w:rsidRPr="00612D27">
        <w:rPr>
          <w:rFonts w:ascii="Times New Roman" w:eastAsia="ArialMT" w:hAnsi="Times New Roman" w:cs="Times New Roman"/>
          <w:sz w:val="28"/>
          <w:szCs w:val="28"/>
          <w:lang w:val="uk-UA"/>
        </w:rPr>
        <w:t>77].  Однак  найчастішепід реформою розуміють зміну: істотну зміну, метою якої є “поліпшення” [</w:t>
      </w:r>
      <w:r>
        <w:rPr>
          <w:rFonts w:ascii="Times New Roman" w:eastAsia="ArialMT" w:hAnsi="Times New Roman" w:cs="Times New Roman"/>
          <w:sz w:val="28"/>
          <w:szCs w:val="28"/>
          <w:lang w:val="uk-UA"/>
        </w:rPr>
        <w:t>7;</w:t>
      </w:r>
      <w:r w:rsidRPr="00612D27">
        <w:rPr>
          <w:rFonts w:ascii="Times New Roman" w:eastAsia="ArialMT" w:hAnsi="Times New Roman" w:cs="Times New Roman"/>
          <w:sz w:val="28"/>
          <w:szCs w:val="28"/>
          <w:lang w:val="uk-UA"/>
        </w:rPr>
        <w:t>7],зміну в системі освіти, яка відображає “окреслену освітню політику” [</w:t>
      </w:r>
      <w:r>
        <w:rPr>
          <w:rFonts w:ascii="Times New Roman" w:eastAsia="ArialMT" w:hAnsi="Times New Roman" w:cs="Times New Roman"/>
          <w:sz w:val="28"/>
          <w:szCs w:val="28"/>
          <w:lang w:val="uk-UA"/>
        </w:rPr>
        <w:t>6;</w:t>
      </w:r>
      <w:r w:rsidRPr="00612D27">
        <w:rPr>
          <w:rFonts w:ascii="Times New Roman" w:eastAsia="ArialMT" w:hAnsi="Times New Roman" w:cs="Times New Roman"/>
          <w:sz w:val="28"/>
          <w:szCs w:val="28"/>
          <w:lang w:val="uk-UA"/>
        </w:rPr>
        <w:t>7</w:t>
      </w:r>
      <w:r>
        <w:rPr>
          <w:rFonts w:ascii="Times New Roman" w:eastAsia="ArialMT" w:hAnsi="Times New Roman" w:cs="Times New Roman"/>
          <w:sz w:val="28"/>
          <w:szCs w:val="28"/>
          <w:lang w:val="uk-UA"/>
        </w:rPr>
        <w:t>8</w:t>
      </w:r>
      <w:r w:rsidRPr="00612D27">
        <w:rPr>
          <w:rFonts w:ascii="Times New Roman" w:eastAsia="ArialMT" w:hAnsi="Times New Roman" w:cs="Times New Roman"/>
          <w:sz w:val="28"/>
          <w:szCs w:val="28"/>
          <w:lang w:val="uk-UA"/>
        </w:rPr>
        <w:t>], “будь-яку суттєву, умисну зміну в системі освіти, що бере початок від певного уряду”,  “будь-які зміни в освітній сфері” [</w:t>
      </w:r>
      <w:r>
        <w:rPr>
          <w:rFonts w:ascii="Times New Roman" w:eastAsia="ArialMT" w:hAnsi="Times New Roman" w:cs="Times New Roman"/>
          <w:sz w:val="28"/>
          <w:szCs w:val="28"/>
          <w:lang w:val="uk-UA"/>
        </w:rPr>
        <w:t>8;</w:t>
      </w:r>
      <w:r w:rsidRPr="00612D27">
        <w:rPr>
          <w:rFonts w:ascii="Times New Roman" w:eastAsia="ArialMT" w:hAnsi="Times New Roman" w:cs="Times New Roman"/>
          <w:sz w:val="28"/>
          <w:szCs w:val="28"/>
          <w:lang w:val="uk-UA"/>
        </w:rPr>
        <w:t>8], “будь-які зміни в освітній сфері, які … здійснюються переважно законодавчим шляхом” [</w:t>
      </w:r>
      <w:r>
        <w:rPr>
          <w:rFonts w:ascii="Times New Roman" w:eastAsia="ArialMT" w:hAnsi="Times New Roman" w:cs="Times New Roman"/>
          <w:sz w:val="28"/>
          <w:szCs w:val="28"/>
          <w:lang w:val="uk-UA"/>
        </w:rPr>
        <w:t>9;</w:t>
      </w:r>
      <w:r w:rsidRPr="00612D27">
        <w:rPr>
          <w:rFonts w:ascii="Times New Roman" w:eastAsia="ArialMT" w:hAnsi="Times New Roman" w:cs="Times New Roman"/>
          <w:sz w:val="28"/>
          <w:szCs w:val="28"/>
          <w:lang w:val="uk-UA"/>
        </w:rPr>
        <w:t>27].</w:t>
      </w:r>
    </w:p>
    <w:p w:rsidR="00BE6DC6" w:rsidRPr="00612D27" w:rsidRDefault="00BE6DC6" w:rsidP="00BE6DC6">
      <w:pPr>
        <w:spacing w:after="0" w:line="360" w:lineRule="auto"/>
        <w:ind w:right="-9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 xml:space="preserve">Поняття “соціальна реформа”,  структура соціальної реформи передбачає наступні характеристики: </w:t>
      </w:r>
    </w:p>
    <w:p w:rsidR="00BE6DC6" w:rsidRPr="00612D27" w:rsidRDefault="00BE6DC6" w:rsidP="00BE6DC6">
      <w:pPr>
        <w:pStyle w:val="a3"/>
        <w:numPr>
          <w:ilvl w:val="0"/>
          <w:numId w:val="3"/>
        </w:numPr>
        <w:tabs>
          <w:tab w:val="left" w:pos="0"/>
        </w:tabs>
        <w:autoSpaceDE w:val="0"/>
        <w:autoSpaceDN w:val="0"/>
        <w:spacing w:after="0" w:line="360" w:lineRule="auto"/>
        <w:ind w:left="0" w:right="-90" w:firstLine="360"/>
        <w:contextualSpacing/>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 xml:space="preserve">джерелом виникнення реформаційних процесів виступає кризовий стан будь-якої сфери суспільного життя, яка вимагає перебудови; </w:t>
      </w:r>
    </w:p>
    <w:p w:rsidR="00BE6DC6" w:rsidRPr="00612D27" w:rsidRDefault="00BE6DC6" w:rsidP="00BE6DC6">
      <w:pPr>
        <w:pStyle w:val="a3"/>
        <w:numPr>
          <w:ilvl w:val="0"/>
          <w:numId w:val="3"/>
        </w:numPr>
        <w:autoSpaceDE w:val="0"/>
        <w:autoSpaceDN w:val="0"/>
        <w:spacing w:after="0" w:line="360" w:lineRule="auto"/>
        <w:ind w:left="90" w:right="-90" w:firstLine="270"/>
        <w:contextualSpacing/>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суперечність інтересів соціальних груп, організацій, інститутів, незадоволення суспільних потреб супроводжується виникненням певної ідеології, в якій обґрунтовується майбутній стан об'єкту реформування;</w:t>
      </w:r>
    </w:p>
    <w:p w:rsidR="00BE6DC6" w:rsidRPr="00612D27" w:rsidRDefault="00BE6DC6" w:rsidP="00BE6DC6">
      <w:pPr>
        <w:pStyle w:val="a3"/>
        <w:numPr>
          <w:ilvl w:val="0"/>
          <w:numId w:val="3"/>
        </w:numPr>
        <w:tabs>
          <w:tab w:val="left" w:pos="90"/>
        </w:tabs>
        <w:autoSpaceDE w:val="0"/>
        <w:autoSpaceDN w:val="0"/>
        <w:spacing w:after="0" w:line="360" w:lineRule="auto"/>
        <w:ind w:left="0" w:right="-90" w:firstLine="360"/>
        <w:contextualSpacing/>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реформа як різновид соціальної технології являє собою сукупність практичних дій, спрямованих на реформування об'єкту та впровадження критеріїв моніторингу її досягнення;</w:t>
      </w:r>
    </w:p>
    <w:p w:rsidR="00BE6DC6" w:rsidRPr="00612D27" w:rsidRDefault="00BE6DC6" w:rsidP="00BE6DC6">
      <w:pPr>
        <w:pStyle w:val="a3"/>
        <w:numPr>
          <w:ilvl w:val="0"/>
          <w:numId w:val="3"/>
        </w:numPr>
        <w:tabs>
          <w:tab w:val="left" w:pos="90"/>
        </w:tabs>
        <w:autoSpaceDE w:val="0"/>
        <w:autoSpaceDN w:val="0"/>
        <w:spacing w:after="0" w:line="360" w:lineRule="auto"/>
        <w:ind w:left="90" w:right="-90" w:firstLine="180"/>
        <w:contextualSpacing/>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складовою реформи як соціальної технології виступають суб'єкти реформування: групи, організації, інститути    [</w:t>
      </w:r>
      <w:r>
        <w:rPr>
          <w:rFonts w:ascii="Times New Roman" w:hAnsi="Times New Roman" w:cs="Times New Roman"/>
          <w:sz w:val="28"/>
          <w:szCs w:val="28"/>
          <w:lang w:val="uk-UA"/>
        </w:rPr>
        <w:t>3;49].</w:t>
      </w:r>
    </w:p>
    <w:p w:rsidR="00BE6DC6" w:rsidRPr="00612D27" w:rsidRDefault="00BE6DC6" w:rsidP="00BE6DC6">
      <w:pPr>
        <w:spacing w:after="0" w:line="360" w:lineRule="auto"/>
        <w:ind w:left="90" w:right="-90" w:firstLine="63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 xml:space="preserve">Отже, соціальна реформа є </w:t>
      </w:r>
      <w:r>
        <w:rPr>
          <w:rFonts w:ascii="Times New Roman" w:hAnsi="Times New Roman" w:cs="Times New Roman"/>
          <w:sz w:val="28"/>
          <w:szCs w:val="28"/>
          <w:lang w:val="uk-UA"/>
        </w:rPr>
        <w:t>р</w:t>
      </w:r>
      <w:r w:rsidRPr="00612D27">
        <w:rPr>
          <w:rFonts w:ascii="Times New Roman" w:hAnsi="Times New Roman" w:cs="Times New Roman"/>
          <w:sz w:val="28"/>
          <w:szCs w:val="28"/>
          <w:lang w:val="uk-UA"/>
        </w:rPr>
        <w:t>ізновид</w:t>
      </w:r>
      <w:r>
        <w:rPr>
          <w:rFonts w:ascii="Times New Roman" w:hAnsi="Times New Roman" w:cs="Times New Roman"/>
          <w:sz w:val="28"/>
          <w:szCs w:val="28"/>
          <w:lang w:val="uk-UA"/>
        </w:rPr>
        <w:t xml:space="preserve">ом </w:t>
      </w:r>
      <w:r w:rsidRPr="00612D27">
        <w:rPr>
          <w:rFonts w:ascii="Times New Roman" w:hAnsi="Times New Roman" w:cs="Times New Roman"/>
          <w:sz w:val="28"/>
          <w:szCs w:val="28"/>
          <w:lang w:val="uk-UA"/>
        </w:rPr>
        <w:t xml:space="preserve"> соціальної технології</w:t>
      </w:r>
      <w:r>
        <w:rPr>
          <w:rFonts w:ascii="Times New Roman" w:hAnsi="Times New Roman" w:cs="Times New Roman"/>
          <w:sz w:val="28"/>
          <w:szCs w:val="28"/>
          <w:lang w:val="uk-UA"/>
        </w:rPr>
        <w:t xml:space="preserve">, котра </w:t>
      </w:r>
      <w:r w:rsidRPr="00612D27">
        <w:rPr>
          <w:rFonts w:ascii="Times New Roman" w:hAnsi="Times New Roman" w:cs="Times New Roman"/>
          <w:sz w:val="28"/>
          <w:szCs w:val="28"/>
          <w:lang w:val="uk-UA"/>
        </w:rPr>
        <w:t xml:space="preserve"> виступає, з одного боку, впорядкованою сукупністю колективних дій з метою якісної зміни всієї системи освіти чи основних її структурних елементів; з іншого – наявних у їхньому розпорядженні владних інтелектуально-інформаційних, фінансових, матеріально-технічних та інших ресурсів.</w:t>
      </w:r>
    </w:p>
    <w:p w:rsidR="00BE6DC6" w:rsidRPr="00612D27" w:rsidRDefault="00BE6DC6" w:rsidP="00BE6DC6">
      <w:pPr>
        <w:spacing w:after="0" w:line="360" w:lineRule="auto"/>
        <w:ind w:right="-90" w:firstLine="72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 xml:space="preserve">Об'єктивними передумовами освітніх реформ є невідповідність структури і функцій існуючої школи новим потребам суспільства.  Суб'єкти реформування розділені на тих, хто безпосередньо задіяний у цьому процесі (викладачі, учні, </w:t>
      </w:r>
      <w:r w:rsidRPr="00612D27">
        <w:rPr>
          <w:rFonts w:ascii="Times New Roman" w:hAnsi="Times New Roman" w:cs="Times New Roman"/>
          <w:sz w:val="28"/>
          <w:szCs w:val="28"/>
          <w:lang w:val="uk-UA"/>
        </w:rPr>
        <w:lastRenderedPageBreak/>
        <w:t>адміністрація навчальних закладів) і тих, хто знаходиться по відношенню до навчально-виховного процесу “зовні” (функціонери державної системи управління, батьківські асоціації, політичні партії, суспільні організації, стурбовані проблемами освіти)    [</w:t>
      </w:r>
      <w:r>
        <w:rPr>
          <w:rFonts w:ascii="Times New Roman" w:hAnsi="Times New Roman" w:cs="Times New Roman"/>
          <w:sz w:val="28"/>
          <w:szCs w:val="28"/>
          <w:lang w:val="uk-UA"/>
        </w:rPr>
        <w:t>4;48</w:t>
      </w:r>
      <w:r w:rsidRPr="00612D27">
        <w:rPr>
          <w:rFonts w:ascii="Times New Roman" w:hAnsi="Times New Roman" w:cs="Times New Roman"/>
          <w:sz w:val="28"/>
          <w:szCs w:val="28"/>
          <w:lang w:val="uk-UA"/>
        </w:rPr>
        <w:t xml:space="preserve">]. </w:t>
      </w:r>
    </w:p>
    <w:p w:rsidR="00BE6DC6" w:rsidRPr="00612D27" w:rsidRDefault="00BE6DC6" w:rsidP="00BE6DC6">
      <w:pPr>
        <w:spacing w:after="0" w:line="360" w:lineRule="auto"/>
        <w:ind w:right="-90" w:firstLine="72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Реформа освіти  передбачає наступні кроки:</w:t>
      </w:r>
    </w:p>
    <w:p w:rsidR="00BE6DC6" w:rsidRPr="0078055D" w:rsidRDefault="00BE6DC6" w:rsidP="0078055D">
      <w:pPr>
        <w:autoSpaceDE w:val="0"/>
        <w:autoSpaceDN w:val="0"/>
        <w:spacing w:after="0" w:line="360" w:lineRule="auto"/>
        <w:ind w:right="-90"/>
        <w:contextualSpacing/>
        <w:jc w:val="both"/>
        <w:rPr>
          <w:rFonts w:ascii="Times New Roman" w:hAnsi="Times New Roman" w:cs="Times New Roman"/>
          <w:sz w:val="28"/>
          <w:szCs w:val="28"/>
          <w:lang w:val="uk-UA"/>
        </w:rPr>
      </w:pPr>
      <w:r w:rsidRPr="0078055D">
        <w:rPr>
          <w:rFonts w:ascii="Times New Roman" w:hAnsi="Times New Roman" w:cs="Times New Roman"/>
          <w:sz w:val="28"/>
          <w:szCs w:val="28"/>
          <w:lang w:val="uk-UA"/>
        </w:rPr>
        <w:t>загальну оцінку стану системи освіти на даний момент</w:t>
      </w:r>
      <w:r w:rsidR="0078055D">
        <w:rPr>
          <w:rFonts w:ascii="Times New Roman" w:hAnsi="Times New Roman" w:cs="Times New Roman"/>
          <w:sz w:val="28"/>
          <w:szCs w:val="28"/>
          <w:lang w:val="uk-UA"/>
        </w:rPr>
        <w:t xml:space="preserve"> → </w:t>
      </w:r>
      <w:r w:rsidRPr="00612D27">
        <w:rPr>
          <w:rFonts w:ascii="Times New Roman" w:hAnsi="Times New Roman" w:cs="Times New Roman"/>
          <w:sz w:val="28"/>
          <w:szCs w:val="28"/>
          <w:lang w:val="uk-UA"/>
        </w:rPr>
        <w:t>розрахунок та оцінку прогностичних даних</w:t>
      </w:r>
      <w:r w:rsidR="0078055D">
        <w:rPr>
          <w:rFonts w:ascii="Times New Roman" w:hAnsi="Times New Roman" w:cs="Times New Roman"/>
          <w:sz w:val="28"/>
          <w:szCs w:val="28"/>
          <w:lang w:val="uk-UA"/>
        </w:rPr>
        <w:t xml:space="preserve"> → </w:t>
      </w:r>
      <w:r w:rsidRPr="0078055D">
        <w:rPr>
          <w:rFonts w:ascii="Times New Roman" w:hAnsi="Times New Roman" w:cs="Times New Roman"/>
          <w:sz w:val="28"/>
          <w:szCs w:val="28"/>
          <w:lang w:val="uk-UA"/>
        </w:rPr>
        <w:t>постановку адеква</w:t>
      </w:r>
      <w:r w:rsidR="0078055D">
        <w:rPr>
          <w:rFonts w:ascii="Times New Roman" w:hAnsi="Times New Roman" w:cs="Times New Roman"/>
          <w:sz w:val="28"/>
          <w:szCs w:val="28"/>
          <w:lang w:val="uk-UA"/>
        </w:rPr>
        <w:t xml:space="preserve">тних йому  стратегічних завдань → </w:t>
      </w:r>
      <w:r w:rsidRPr="0078055D">
        <w:rPr>
          <w:rFonts w:ascii="Times New Roman" w:hAnsi="Times New Roman" w:cs="Times New Roman"/>
          <w:sz w:val="28"/>
          <w:szCs w:val="28"/>
          <w:lang w:val="uk-UA"/>
        </w:rPr>
        <w:t>виявлення незадоволених освітніх потреб</w:t>
      </w:r>
      <w:r w:rsidR="0078055D" w:rsidRPr="00612D27">
        <w:rPr>
          <w:rFonts w:ascii="Times New Roman" w:hAnsi="Times New Roman" w:cs="Times New Roman"/>
          <w:sz w:val="28"/>
          <w:szCs w:val="28"/>
          <w:lang w:val="uk-UA"/>
        </w:rPr>
        <w:t>[</w:t>
      </w:r>
      <w:r w:rsidR="0078055D">
        <w:rPr>
          <w:rFonts w:ascii="Times New Roman" w:hAnsi="Times New Roman" w:cs="Times New Roman"/>
          <w:sz w:val="28"/>
          <w:szCs w:val="28"/>
          <w:lang w:val="uk-UA"/>
        </w:rPr>
        <w:t>4;52</w:t>
      </w:r>
      <w:r w:rsidR="0078055D" w:rsidRPr="00612D27">
        <w:rPr>
          <w:rFonts w:ascii="Times New Roman" w:hAnsi="Times New Roman" w:cs="Times New Roman"/>
          <w:sz w:val="28"/>
          <w:szCs w:val="28"/>
          <w:lang w:val="uk-UA"/>
        </w:rPr>
        <w:t>].</w:t>
      </w:r>
    </w:p>
    <w:p w:rsidR="00BE6DC6" w:rsidRPr="00612D27" w:rsidRDefault="00BE6DC6" w:rsidP="00BE6DC6">
      <w:pPr>
        <w:spacing w:after="0" w:line="360" w:lineRule="auto"/>
        <w:ind w:right="-90" w:firstLine="72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 xml:space="preserve">Реформа передбачає  зміст, цілі, напрями та чіткий і достатньо окреслений термін виконання. Важливе значення мають  обґрунтовані критерії успіху реформи. Вони повинні бути досить простими і зрозумілими для учасників процесу реформування, об'єктивними  доступними для підрахунку та кількісного і якісного аналізу.  </w:t>
      </w:r>
    </w:p>
    <w:p w:rsidR="00BE6DC6" w:rsidRPr="00612D27" w:rsidRDefault="00BE6DC6" w:rsidP="00BE6DC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2D27">
        <w:rPr>
          <w:rFonts w:ascii="Times New Roman" w:hAnsi="Times New Roman" w:cs="Times New Roman"/>
          <w:sz w:val="28"/>
          <w:szCs w:val="28"/>
          <w:lang w:val="uk-UA"/>
        </w:rPr>
        <w:t>Реформування  може  бути орієнтоване на стратегічні, оперативно-тактичні та поточні зміни. Перші спрямовані на вияв того, наскільки може реформа впливати на процес розвитку в цілому чи особливих комплексів суспільного життя. Другі покликані співвіднести задумані перетворення з очікуваними результатами, потенціальними можливостями чи передбачуваним впливом суб'єктів реформування. Треті – мають намір виявити взаємозв'язок задуму та результату на конкретному етапі процесу здійснення реформи   [</w:t>
      </w:r>
      <w:r w:rsidR="0078055D">
        <w:rPr>
          <w:rFonts w:ascii="Times New Roman" w:hAnsi="Times New Roman" w:cs="Times New Roman"/>
          <w:sz w:val="28"/>
          <w:szCs w:val="28"/>
          <w:lang w:val="uk-UA"/>
        </w:rPr>
        <w:t>4</w:t>
      </w:r>
      <w:r w:rsidR="009B703B">
        <w:rPr>
          <w:rFonts w:ascii="Times New Roman" w:hAnsi="Times New Roman" w:cs="Times New Roman"/>
          <w:sz w:val="28"/>
          <w:szCs w:val="28"/>
          <w:lang w:val="uk-UA"/>
        </w:rPr>
        <w:t>;48</w:t>
      </w:r>
      <w:r w:rsidRPr="00612D27">
        <w:rPr>
          <w:rFonts w:ascii="Times New Roman" w:hAnsi="Times New Roman" w:cs="Times New Roman"/>
          <w:sz w:val="28"/>
          <w:szCs w:val="28"/>
          <w:lang w:val="uk-UA"/>
        </w:rPr>
        <w:t>]  .</w:t>
      </w:r>
    </w:p>
    <w:p w:rsidR="00BE6DC6" w:rsidRPr="00612D27" w:rsidRDefault="00BE6DC6" w:rsidP="00BE6DC6">
      <w:pPr>
        <w:spacing w:after="0" w:line="360" w:lineRule="auto"/>
        <w:ind w:right="-90" w:firstLine="72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Ініціатором освітніх перетворень може бути певний соціальний інститут (найчастіше держава) чи громадянське суспільство.  По   можливості перетворення повинні супроводжуватися широкою участю в реформі вчителів, викладачів, батьків, громадськості, учнів, студентів, адміністрації вищих та нижчих ланок управління. Реформа в освіті повинна викликати децентралізацію управління і подальшу демократизацію всього процесу навчання та виховання, сприяти зростанню загальної та спеціальної компетентності людини. Визначимо та охарактеризуємо  можливі моделі реформування  [</w:t>
      </w:r>
      <w:r>
        <w:rPr>
          <w:rFonts w:ascii="Times New Roman" w:hAnsi="Times New Roman" w:cs="Times New Roman"/>
          <w:sz w:val="28"/>
          <w:szCs w:val="28"/>
          <w:lang w:val="uk-UA"/>
        </w:rPr>
        <w:t>3;49</w:t>
      </w:r>
      <w:r w:rsidRPr="00612D27">
        <w:rPr>
          <w:rFonts w:ascii="Times New Roman" w:hAnsi="Times New Roman" w:cs="Times New Roman"/>
          <w:sz w:val="28"/>
          <w:szCs w:val="28"/>
          <w:lang w:val="uk-UA"/>
        </w:rPr>
        <w:t>]</w:t>
      </w:r>
      <w:r>
        <w:rPr>
          <w:rFonts w:ascii="Times New Roman" w:hAnsi="Times New Roman" w:cs="Times New Roman"/>
          <w:sz w:val="28"/>
          <w:szCs w:val="28"/>
          <w:lang w:val="uk-UA"/>
        </w:rPr>
        <w:t>:</w:t>
      </w:r>
    </w:p>
    <w:p w:rsidR="00BE6DC6" w:rsidRPr="00612D27" w:rsidRDefault="00BE6DC6" w:rsidP="00BE6DC6">
      <w:pPr>
        <w:tabs>
          <w:tab w:val="left" w:pos="0"/>
          <w:tab w:val="left" w:pos="90"/>
        </w:tabs>
        <w:spacing w:after="0" w:line="360" w:lineRule="auto"/>
        <w:ind w:right="-90"/>
        <w:jc w:val="both"/>
        <w:rPr>
          <w:rFonts w:ascii="Times New Roman" w:hAnsi="Times New Roman" w:cs="Times New Roman"/>
          <w:sz w:val="28"/>
          <w:szCs w:val="28"/>
          <w:lang w:val="uk-UA"/>
        </w:rPr>
      </w:pPr>
      <w:r>
        <w:rPr>
          <w:rFonts w:ascii="Times New Roman" w:hAnsi="Times New Roman" w:cs="Times New Roman"/>
          <w:sz w:val="28"/>
          <w:szCs w:val="28"/>
          <w:lang w:val="uk-UA"/>
        </w:rPr>
        <w:tab/>
        <w:t>- д</w:t>
      </w:r>
      <w:r w:rsidRPr="00612D27">
        <w:rPr>
          <w:rFonts w:ascii="Times New Roman" w:hAnsi="Times New Roman" w:cs="Times New Roman"/>
          <w:sz w:val="28"/>
          <w:szCs w:val="28"/>
          <w:lang w:val="uk-UA"/>
        </w:rPr>
        <w:t>ирективна  модель може здійснюватися на адміністративно-</w:t>
      </w:r>
      <w:r>
        <w:rPr>
          <w:rFonts w:ascii="Times New Roman" w:hAnsi="Times New Roman" w:cs="Times New Roman"/>
          <w:sz w:val="28"/>
          <w:szCs w:val="28"/>
          <w:lang w:val="uk-UA"/>
        </w:rPr>
        <w:t>бюрократичній і ринковій основі: в</w:t>
      </w:r>
      <w:r w:rsidRPr="00612D27">
        <w:rPr>
          <w:rFonts w:ascii="Times New Roman" w:hAnsi="Times New Roman" w:cs="Times New Roman"/>
          <w:sz w:val="28"/>
          <w:szCs w:val="28"/>
          <w:lang w:val="uk-UA"/>
        </w:rPr>
        <w:t xml:space="preserve"> першому випадку техніко-організаційна сторона справи залежить від </w:t>
      </w:r>
      <w:r w:rsidRPr="00612D27">
        <w:rPr>
          <w:rFonts w:ascii="Times New Roman" w:hAnsi="Times New Roman" w:cs="Times New Roman"/>
          <w:sz w:val="28"/>
          <w:szCs w:val="28"/>
          <w:lang w:val="uk-UA"/>
        </w:rPr>
        <w:lastRenderedPageBreak/>
        <w:t xml:space="preserve">прийняття відповідних державних рішень, координації контролю за їх </w:t>
      </w:r>
      <w:r>
        <w:rPr>
          <w:rFonts w:ascii="Times New Roman" w:hAnsi="Times New Roman" w:cs="Times New Roman"/>
          <w:sz w:val="28"/>
          <w:szCs w:val="28"/>
          <w:lang w:val="uk-UA"/>
        </w:rPr>
        <w:t xml:space="preserve">діяльністю, а в </w:t>
      </w:r>
      <w:r w:rsidRPr="00612D27">
        <w:rPr>
          <w:rFonts w:ascii="Times New Roman" w:hAnsi="Times New Roman" w:cs="Times New Roman"/>
          <w:sz w:val="28"/>
          <w:szCs w:val="28"/>
          <w:lang w:val="uk-UA"/>
        </w:rPr>
        <w:t>другому – першочергове значення набуває добування фінансових засобів, реклама, по</w:t>
      </w:r>
      <w:r>
        <w:rPr>
          <w:rFonts w:ascii="Times New Roman" w:hAnsi="Times New Roman" w:cs="Times New Roman"/>
          <w:sz w:val="28"/>
          <w:szCs w:val="28"/>
          <w:lang w:val="uk-UA"/>
        </w:rPr>
        <w:t>шук виконавців, координація дій;</w:t>
      </w:r>
    </w:p>
    <w:p w:rsidR="00BE6DC6" w:rsidRPr="00612D27" w:rsidRDefault="00BE6DC6" w:rsidP="00BE6DC6">
      <w:pPr>
        <w:spacing w:after="0" w:line="360" w:lineRule="auto"/>
        <w:ind w:right="-9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12D27">
        <w:rPr>
          <w:rFonts w:ascii="Times New Roman" w:hAnsi="Times New Roman" w:cs="Times New Roman"/>
          <w:sz w:val="28"/>
          <w:szCs w:val="28"/>
          <w:lang w:val="uk-UA"/>
        </w:rPr>
        <w:t xml:space="preserve">ошуково-співробітницька з акцентом на активність суб'єкту реформування </w:t>
      </w:r>
    </w:p>
    <w:p w:rsidR="00BE6DC6" w:rsidRPr="00612D27" w:rsidRDefault="00BE6DC6" w:rsidP="00BE6DC6">
      <w:pPr>
        <w:spacing w:after="0" w:line="360" w:lineRule="auto"/>
        <w:ind w:left="90" w:right="-9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базується на вільній циркуляції інформації, активному залученні користувача, формуванні громадської думки, інтеграції та консоліда</w:t>
      </w:r>
      <w:r>
        <w:rPr>
          <w:rFonts w:ascii="Times New Roman" w:hAnsi="Times New Roman" w:cs="Times New Roman"/>
          <w:sz w:val="28"/>
          <w:szCs w:val="28"/>
          <w:lang w:val="uk-UA"/>
        </w:rPr>
        <w:t>ції всіх суб’єктів реформування, а о</w:t>
      </w:r>
      <w:r w:rsidRPr="00612D27">
        <w:rPr>
          <w:rFonts w:ascii="Times New Roman" w:hAnsi="Times New Roman" w:cs="Times New Roman"/>
          <w:sz w:val="28"/>
          <w:szCs w:val="28"/>
          <w:lang w:val="uk-UA"/>
        </w:rPr>
        <w:t xml:space="preserve">соблива увага </w:t>
      </w:r>
      <w:r>
        <w:rPr>
          <w:rFonts w:ascii="Times New Roman" w:hAnsi="Times New Roman" w:cs="Times New Roman"/>
          <w:sz w:val="28"/>
          <w:szCs w:val="28"/>
          <w:lang w:val="uk-UA"/>
        </w:rPr>
        <w:t xml:space="preserve">приділяється </w:t>
      </w:r>
      <w:r w:rsidRPr="00612D27">
        <w:rPr>
          <w:rFonts w:ascii="Times New Roman" w:hAnsi="Times New Roman" w:cs="Times New Roman"/>
          <w:sz w:val="28"/>
          <w:szCs w:val="28"/>
          <w:lang w:val="uk-UA"/>
        </w:rPr>
        <w:t>широк</w:t>
      </w:r>
      <w:r>
        <w:rPr>
          <w:rFonts w:ascii="Times New Roman" w:hAnsi="Times New Roman" w:cs="Times New Roman"/>
          <w:sz w:val="28"/>
          <w:szCs w:val="28"/>
          <w:lang w:val="uk-UA"/>
        </w:rPr>
        <w:t xml:space="preserve">ому </w:t>
      </w:r>
      <w:r w:rsidRPr="00612D27">
        <w:rPr>
          <w:rFonts w:ascii="Times New Roman" w:hAnsi="Times New Roman" w:cs="Times New Roman"/>
          <w:sz w:val="28"/>
          <w:szCs w:val="28"/>
          <w:lang w:val="uk-UA"/>
        </w:rPr>
        <w:t xml:space="preserve"> інформуванн</w:t>
      </w:r>
      <w:r>
        <w:rPr>
          <w:rFonts w:ascii="Times New Roman" w:hAnsi="Times New Roman" w:cs="Times New Roman"/>
          <w:sz w:val="28"/>
          <w:szCs w:val="28"/>
          <w:lang w:val="uk-UA"/>
        </w:rPr>
        <w:t>ю</w:t>
      </w:r>
      <w:r w:rsidRPr="00612D27">
        <w:rPr>
          <w:rFonts w:ascii="Times New Roman" w:hAnsi="Times New Roman" w:cs="Times New Roman"/>
          <w:sz w:val="28"/>
          <w:szCs w:val="28"/>
          <w:lang w:val="uk-UA"/>
        </w:rPr>
        <w:t xml:space="preserve"> громадськості,  агітаці</w:t>
      </w:r>
      <w:r>
        <w:rPr>
          <w:rFonts w:ascii="Times New Roman" w:hAnsi="Times New Roman" w:cs="Times New Roman"/>
          <w:sz w:val="28"/>
          <w:szCs w:val="28"/>
          <w:lang w:val="uk-UA"/>
        </w:rPr>
        <w:t>ї</w:t>
      </w:r>
      <w:r w:rsidRPr="00612D27">
        <w:rPr>
          <w:rFonts w:ascii="Times New Roman" w:hAnsi="Times New Roman" w:cs="Times New Roman"/>
          <w:sz w:val="28"/>
          <w:szCs w:val="28"/>
          <w:lang w:val="uk-UA"/>
        </w:rPr>
        <w:t>, пропаганд</w:t>
      </w:r>
      <w:r>
        <w:rPr>
          <w:rFonts w:ascii="Times New Roman" w:hAnsi="Times New Roman" w:cs="Times New Roman"/>
          <w:sz w:val="28"/>
          <w:szCs w:val="28"/>
          <w:lang w:val="uk-UA"/>
        </w:rPr>
        <w:t xml:space="preserve">і і є </w:t>
      </w:r>
      <w:r w:rsidRPr="00612D27">
        <w:rPr>
          <w:rFonts w:ascii="Times New Roman" w:hAnsi="Times New Roman" w:cs="Times New Roman"/>
          <w:sz w:val="28"/>
          <w:szCs w:val="28"/>
          <w:lang w:val="uk-UA"/>
        </w:rPr>
        <w:t>достатньо ефективн</w:t>
      </w:r>
      <w:r>
        <w:rPr>
          <w:rFonts w:ascii="Times New Roman" w:hAnsi="Times New Roman" w:cs="Times New Roman"/>
          <w:sz w:val="28"/>
          <w:szCs w:val="28"/>
          <w:lang w:val="uk-UA"/>
        </w:rPr>
        <w:t>ою</w:t>
      </w:r>
      <w:r w:rsidRPr="00612D27">
        <w:rPr>
          <w:rFonts w:ascii="Times New Roman" w:hAnsi="Times New Roman" w:cs="Times New Roman"/>
          <w:sz w:val="28"/>
          <w:szCs w:val="28"/>
          <w:lang w:val="uk-UA"/>
        </w:rPr>
        <w:t xml:space="preserve"> при демократичних порядках, де вибір здійснюється на основі інтересів та переконань</w:t>
      </w:r>
      <w:r>
        <w:rPr>
          <w:rFonts w:ascii="Times New Roman" w:hAnsi="Times New Roman" w:cs="Times New Roman"/>
          <w:sz w:val="28"/>
          <w:szCs w:val="28"/>
          <w:lang w:val="uk-UA"/>
        </w:rPr>
        <w:t>;</w:t>
      </w:r>
    </w:p>
    <w:p w:rsidR="00BE6DC6" w:rsidRPr="00612D27" w:rsidRDefault="00BE6DC6" w:rsidP="00BE6DC6">
      <w:pPr>
        <w:pStyle w:val="a3"/>
        <w:spacing w:after="0" w:line="360" w:lineRule="auto"/>
        <w:ind w:left="0" w:right="-9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12D27">
        <w:rPr>
          <w:rFonts w:ascii="Times New Roman" w:hAnsi="Times New Roman" w:cs="Times New Roman"/>
          <w:sz w:val="28"/>
          <w:szCs w:val="28"/>
          <w:lang w:val="uk-UA"/>
        </w:rPr>
        <w:t xml:space="preserve">ошуково-співробітницька модель  з акцентом на споживача, у котрій  зміщений акцент в бік користувача інновації, </w:t>
      </w:r>
      <w:r>
        <w:rPr>
          <w:rFonts w:ascii="Times New Roman" w:hAnsi="Times New Roman" w:cs="Times New Roman"/>
          <w:sz w:val="28"/>
          <w:szCs w:val="28"/>
          <w:lang w:val="uk-UA"/>
        </w:rPr>
        <w:t xml:space="preserve"> його </w:t>
      </w:r>
      <w:r w:rsidRPr="00612D27">
        <w:rPr>
          <w:rFonts w:ascii="Times New Roman" w:hAnsi="Times New Roman" w:cs="Times New Roman"/>
          <w:sz w:val="28"/>
          <w:szCs w:val="28"/>
          <w:lang w:val="uk-UA"/>
        </w:rPr>
        <w:t>потреби вважаються  визначальними.</w:t>
      </w:r>
    </w:p>
    <w:p w:rsidR="00BE6DC6" w:rsidRPr="00612D27" w:rsidRDefault="00BE6DC6" w:rsidP="00BE6DC6">
      <w:pPr>
        <w:pStyle w:val="a3"/>
        <w:spacing w:after="0" w:line="360" w:lineRule="auto"/>
        <w:ind w:left="0" w:right="-90" w:firstLine="81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Проаналізуємо </w:t>
      </w:r>
      <w:r w:rsidRPr="00612D27">
        <w:rPr>
          <w:rFonts w:ascii="Times New Roman" w:hAnsi="Times New Roman" w:cs="Times New Roman"/>
          <w:sz w:val="28"/>
          <w:szCs w:val="28"/>
          <w:lang w:val="uk-UA"/>
        </w:rPr>
        <w:t>три  основні моделі відповіді освітньої системи на дедалі більші життєві виклики.</w:t>
      </w:r>
    </w:p>
    <w:p w:rsidR="00BE6DC6" w:rsidRPr="00612D27" w:rsidRDefault="00BE6DC6" w:rsidP="00BE6DC6">
      <w:pPr>
        <w:spacing w:after="0" w:line="360" w:lineRule="auto"/>
        <w:jc w:val="both"/>
        <w:rPr>
          <w:rFonts w:ascii="Times New Roman" w:hAnsi="Times New Roman" w:cs="Times New Roman"/>
          <w:sz w:val="28"/>
          <w:szCs w:val="28"/>
          <w:lang w:val="uk-UA"/>
        </w:rPr>
      </w:pPr>
      <w:r w:rsidRPr="00612D27">
        <w:rPr>
          <w:rFonts w:ascii="Times New Roman" w:hAnsi="Times New Roman" w:cs="Times New Roman"/>
          <w:i/>
          <w:sz w:val="28"/>
          <w:szCs w:val="28"/>
          <w:lang w:val="uk-UA"/>
        </w:rPr>
        <w:t>Перша:</w:t>
      </w:r>
      <w:r w:rsidRPr="00612D27">
        <w:rPr>
          <w:rFonts w:ascii="Times New Roman" w:hAnsi="Times New Roman" w:cs="Times New Roman"/>
          <w:sz w:val="28"/>
          <w:szCs w:val="28"/>
          <w:lang w:val="uk-UA"/>
        </w:rPr>
        <w:t xml:space="preserve"> творення нових форм організації освітньої діяльності, що ґрунтуються  на прогнозуванні і швидкому реагуванні на виклики. </w:t>
      </w:r>
    </w:p>
    <w:p w:rsidR="00BE6DC6" w:rsidRPr="00612D27" w:rsidRDefault="00BE6DC6" w:rsidP="00BE6DC6">
      <w:pPr>
        <w:spacing w:after="0" w:line="360" w:lineRule="auto"/>
        <w:jc w:val="both"/>
        <w:rPr>
          <w:rFonts w:ascii="Times New Roman" w:hAnsi="Times New Roman" w:cs="Times New Roman"/>
          <w:i/>
          <w:sz w:val="28"/>
          <w:szCs w:val="28"/>
          <w:lang w:val="uk-UA"/>
        </w:rPr>
      </w:pPr>
      <w:r w:rsidRPr="00612D27">
        <w:rPr>
          <w:rFonts w:ascii="Times New Roman" w:hAnsi="Times New Roman" w:cs="Times New Roman"/>
          <w:i/>
          <w:sz w:val="28"/>
          <w:szCs w:val="28"/>
          <w:lang w:val="uk-UA"/>
        </w:rPr>
        <w:t>Друга:</w:t>
      </w:r>
      <w:r w:rsidRPr="00612D27">
        <w:rPr>
          <w:rFonts w:ascii="Times New Roman" w:hAnsi="Times New Roman" w:cs="Times New Roman"/>
          <w:sz w:val="28"/>
          <w:szCs w:val="28"/>
          <w:lang w:val="uk-UA"/>
        </w:rPr>
        <w:t xml:space="preserve"> трансформація наявних інституцій, організаційних і освітніх практик відповідно до мінливих умов, технічне пристосування до нових умов існування й діяльності. Зазвичай ця модель передбачає дію навздогін: вона не передбачає прогнозу і моделювання проблеми, а є спонтанною реакцією на появу цієї проблеми.</w:t>
      </w:r>
    </w:p>
    <w:p w:rsidR="00BE6DC6" w:rsidRPr="00612D27" w:rsidRDefault="00BE6DC6" w:rsidP="00BE6DC6">
      <w:pPr>
        <w:spacing w:after="0" w:line="360" w:lineRule="auto"/>
        <w:jc w:val="both"/>
        <w:rPr>
          <w:rFonts w:ascii="Times New Roman" w:hAnsi="Times New Roman" w:cs="Times New Roman"/>
          <w:color w:val="FF0000"/>
          <w:sz w:val="28"/>
          <w:szCs w:val="28"/>
          <w:lang w:val="uk-UA"/>
        </w:rPr>
      </w:pPr>
      <w:r w:rsidRPr="00612D27">
        <w:rPr>
          <w:rFonts w:ascii="Times New Roman" w:hAnsi="Times New Roman" w:cs="Times New Roman"/>
          <w:i/>
          <w:sz w:val="28"/>
          <w:szCs w:val="28"/>
          <w:lang w:val="uk-UA"/>
        </w:rPr>
        <w:t>Третя модель:</w:t>
      </w:r>
      <w:r w:rsidRPr="00612D27">
        <w:rPr>
          <w:rFonts w:ascii="Times New Roman" w:hAnsi="Times New Roman" w:cs="Times New Roman"/>
          <w:sz w:val="28"/>
          <w:szCs w:val="28"/>
          <w:lang w:val="uk-UA"/>
        </w:rPr>
        <w:t xml:space="preserve"> імітація змін, теж наявна на всіх рівнях освітньої системи, але у зворотній пропорції: більше на вищих щаблях, менше - на рівні освітньої інституції, яка має безпосередній контакт зі споживачем освітніх послуг [</w:t>
      </w:r>
      <w:r>
        <w:rPr>
          <w:rFonts w:ascii="Times New Roman" w:hAnsi="Times New Roman" w:cs="Times New Roman"/>
          <w:sz w:val="28"/>
          <w:szCs w:val="28"/>
          <w:lang w:val="uk-UA"/>
        </w:rPr>
        <w:t>11] .</w:t>
      </w:r>
    </w:p>
    <w:p w:rsidR="00BE6DC6" w:rsidRDefault="00BE6DC6" w:rsidP="00BE6DC6">
      <w:pPr>
        <w:spacing w:after="0" w:line="360" w:lineRule="auto"/>
        <w:ind w:right="-90" w:firstLine="720"/>
        <w:jc w:val="both"/>
        <w:rPr>
          <w:rFonts w:ascii="Times New Roman" w:hAnsi="Times New Roman" w:cs="Times New Roman"/>
          <w:sz w:val="28"/>
          <w:szCs w:val="28"/>
          <w:lang w:val="uk-UA"/>
        </w:rPr>
      </w:pPr>
      <w:r w:rsidRPr="00612D27">
        <w:rPr>
          <w:rFonts w:ascii="Times New Roman" w:hAnsi="Times New Roman" w:cs="Times New Roman"/>
          <w:sz w:val="28"/>
          <w:szCs w:val="28"/>
          <w:lang w:val="uk-UA"/>
        </w:rPr>
        <w:t xml:space="preserve">Отже, реформа являє собою перетворення, зміну, нововведення, перевлаштування якоїсь сфери суспільного життя (інститутів, організацій, закладів), без усунення основ існуючої соціально-політичної структури </w:t>
      </w:r>
      <w:r>
        <w:rPr>
          <w:rFonts w:ascii="Times New Roman" w:hAnsi="Times New Roman" w:cs="Times New Roman"/>
          <w:sz w:val="28"/>
          <w:szCs w:val="28"/>
          <w:lang w:val="uk-UA"/>
        </w:rPr>
        <w:t xml:space="preserve">і наявного суспільного порядку і зазвичай </w:t>
      </w:r>
      <w:r w:rsidRPr="00612D27">
        <w:rPr>
          <w:rFonts w:ascii="Times New Roman" w:hAnsi="Times New Roman" w:cs="Times New Roman"/>
          <w:sz w:val="28"/>
          <w:szCs w:val="28"/>
          <w:lang w:val="uk-UA"/>
        </w:rPr>
        <w:t xml:space="preserve"> пов'язана з прогресивними змінами в суспільстві та   має еволюційний характер розвитку. </w:t>
      </w:r>
    </w:p>
    <w:p w:rsidR="00BE6DC6" w:rsidRDefault="00BE6DC6" w:rsidP="00BE6DC6">
      <w:pPr>
        <w:spacing w:after="0" w:line="360" w:lineRule="auto"/>
        <w:ind w:right="-90" w:firstLine="720"/>
        <w:jc w:val="both"/>
        <w:rPr>
          <w:rFonts w:ascii="Times New Roman" w:hAnsi="Times New Roman" w:cs="Times New Roman"/>
          <w:sz w:val="28"/>
          <w:szCs w:val="28"/>
          <w:lang w:val="uk-UA"/>
        </w:rPr>
      </w:pPr>
    </w:p>
    <w:p w:rsidR="00BE6DC6" w:rsidRDefault="00BE6DC6" w:rsidP="00BE6DC6">
      <w:pPr>
        <w:pStyle w:val="a3"/>
        <w:keepLines/>
        <w:tabs>
          <w:tab w:val="left" w:pos="8222"/>
        </w:tabs>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w:t>
      </w:r>
    </w:p>
    <w:p w:rsidR="00BE6DC6" w:rsidRDefault="00BE6DC6" w:rsidP="00BE6DC6">
      <w:pPr>
        <w:pStyle w:val="a3"/>
        <w:keepLines/>
        <w:tabs>
          <w:tab w:val="left" w:pos="8222"/>
        </w:tabs>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ОСВІТНІ РЕФОРМИ У ЗАГАЛЬНООСВІТНІЙ СЕРЕДНІЙ ШКОЛІ </w:t>
      </w:r>
    </w:p>
    <w:p w:rsidR="00BE6DC6" w:rsidRDefault="00BE6DC6" w:rsidP="00BE6DC6">
      <w:pPr>
        <w:pStyle w:val="a3"/>
        <w:keepLines/>
        <w:tabs>
          <w:tab w:val="left" w:pos="8222"/>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2.1 Характеристика    розвитку системи освіти України  за якісними і кількісними показниками у рейтингу міжнародних моніторингів .</w:t>
      </w:r>
    </w:p>
    <w:p w:rsidR="00BE6DC6" w:rsidRDefault="00BE6DC6" w:rsidP="00BE6DC6">
      <w:pPr>
        <w:adjustRightInd w:val="0"/>
        <w:spacing w:after="0" w:line="360" w:lineRule="auto"/>
        <w:ind w:firstLine="630"/>
        <w:jc w:val="both"/>
        <w:rPr>
          <w:rFonts w:ascii="Times New Roman" w:eastAsia="TimesNewRoman,Bold" w:hAnsi="Times New Roman" w:cs="Times New Roman"/>
          <w:sz w:val="28"/>
          <w:szCs w:val="28"/>
          <w:lang w:val="uk-UA"/>
        </w:rPr>
      </w:pPr>
      <w:r w:rsidRPr="00612D27">
        <w:rPr>
          <w:rFonts w:ascii="Times New Roman" w:eastAsia="TimesNewRoman" w:hAnsi="Times New Roman" w:cs="Times New Roman"/>
          <w:sz w:val="28"/>
          <w:szCs w:val="28"/>
          <w:lang w:val="uk-UA"/>
        </w:rPr>
        <w:t>У</w:t>
      </w:r>
      <w:r w:rsidRPr="00015183">
        <w:rPr>
          <w:rFonts w:ascii="Times New Roman" w:eastAsia="TimesNewRoman" w:hAnsi="Times New Roman" w:cs="Times New Roman"/>
          <w:sz w:val="28"/>
          <w:szCs w:val="28"/>
          <w:lang w:val="uk-UA"/>
        </w:rPr>
        <w:t>країнська</w:t>
      </w:r>
      <w:r w:rsidR="00B15410">
        <w:rPr>
          <w:rFonts w:ascii="Times New Roman" w:eastAsia="TimesNewRoman" w:hAnsi="Times New Roman" w:cs="Times New Roman"/>
          <w:sz w:val="28"/>
          <w:szCs w:val="28"/>
          <w:lang w:val="uk-UA"/>
        </w:rPr>
        <w:t xml:space="preserve"> </w:t>
      </w:r>
      <w:r w:rsidRPr="00015183">
        <w:rPr>
          <w:rFonts w:ascii="Times New Roman" w:eastAsia="TimesNewRoman" w:hAnsi="Times New Roman" w:cs="Times New Roman"/>
          <w:sz w:val="28"/>
          <w:szCs w:val="28"/>
          <w:lang w:val="uk-UA"/>
        </w:rPr>
        <w:t>освіта заявила про свій</w:t>
      </w:r>
      <w:r w:rsidR="00B15410">
        <w:rPr>
          <w:rFonts w:ascii="Times New Roman" w:eastAsia="TimesNewRoman" w:hAnsi="Times New Roman" w:cs="Times New Roman"/>
          <w:sz w:val="28"/>
          <w:szCs w:val="28"/>
          <w:lang w:val="uk-UA"/>
        </w:rPr>
        <w:t xml:space="preserve"> </w:t>
      </w:r>
      <w:r w:rsidRPr="00015183">
        <w:rPr>
          <w:rFonts w:ascii="Times New Roman" w:eastAsia="TimesNewRoman" w:hAnsi="Times New Roman" w:cs="Times New Roman"/>
          <w:sz w:val="28"/>
          <w:szCs w:val="28"/>
          <w:lang w:val="uk-UA"/>
        </w:rPr>
        <w:t>намір</w:t>
      </w:r>
      <w:r w:rsidR="00B15410">
        <w:rPr>
          <w:rFonts w:ascii="Times New Roman" w:eastAsia="TimesNewRoman" w:hAnsi="Times New Roman" w:cs="Times New Roman"/>
          <w:sz w:val="28"/>
          <w:szCs w:val="28"/>
          <w:lang w:val="uk-UA"/>
        </w:rPr>
        <w:t xml:space="preserve"> </w:t>
      </w:r>
      <w:r w:rsidRPr="00015183">
        <w:rPr>
          <w:rFonts w:ascii="Times New Roman" w:eastAsia="TimesNewRoman" w:hAnsi="Times New Roman" w:cs="Times New Roman"/>
          <w:sz w:val="28"/>
          <w:szCs w:val="28"/>
          <w:lang w:val="uk-UA"/>
        </w:rPr>
        <w:t>інтегруватися в європейський і світовий</w:t>
      </w:r>
      <w:r w:rsidR="00B15410">
        <w:rPr>
          <w:rFonts w:ascii="Times New Roman" w:eastAsia="TimesNewRoman" w:hAnsi="Times New Roman" w:cs="Times New Roman"/>
          <w:sz w:val="28"/>
          <w:szCs w:val="28"/>
          <w:lang w:val="uk-UA"/>
        </w:rPr>
        <w:t xml:space="preserve"> </w:t>
      </w:r>
      <w:r w:rsidRPr="00015183">
        <w:rPr>
          <w:rFonts w:ascii="Times New Roman" w:eastAsia="TimesNewRoman" w:hAnsi="Times New Roman" w:cs="Times New Roman"/>
          <w:sz w:val="28"/>
          <w:szCs w:val="28"/>
          <w:lang w:val="uk-UA"/>
        </w:rPr>
        <w:t>простір</w:t>
      </w:r>
      <w:r w:rsidRPr="00612D27">
        <w:rPr>
          <w:rFonts w:ascii="Times New Roman" w:eastAsia="TimesNewRoman,Bold" w:hAnsi="Times New Roman" w:cs="Times New Roman"/>
          <w:sz w:val="28"/>
          <w:szCs w:val="28"/>
          <w:lang w:val="uk-UA"/>
        </w:rPr>
        <w:t>, п</w:t>
      </w:r>
      <w:r w:rsidRPr="00015183">
        <w:rPr>
          <w:rFonts w:ascii="Times New Roman" w:eastAsia="TimesNewRoman" w:hAnsi="Times New Roman" w:cs="Times New Roman"/>
          <w:sz w:val="28"/>
          <w:szCs w:val="28"/>
          <w:lang w:val="uk-UA"/>
        </w:rPr>
        <w:t xml:space="preserve">роте темпи і </w:t>
      </w:r>
      <w:r w:rsidRPr="00612D27">
        <w:rPr>
          <w:rFonts w:ascii="Times New Roman" w:eastAsia="TimesNewRoman" w:hAnsi="Times New Roman" w:cs="Times New Roman"/>
          <w:sz w:val="28"/>
          <w:szCs w:val="28"/>
          <w:lang w:val="uk-UA"/>
        </w:rPr>
        <w:t xml:space="preserve">зміст </w:t>
      </w:r>
      <w:r w:rsidRPr="00015183">
        <w:rPr>
          <w:rFonts w:ascii="Times New Roman" w:eastAsia="TimesNewRoman" w:hAnsi="Times New Roman" w:cs="Times New Roman"/>
          <w:sz w:val="28"/>
          <w:szCs w:val="28"/>
          <w:lang w:val="uk-UA"/>
        </w:rPr>
        <w:t>перетворень в освітній</w:t>
      </w:r>
      <w:r w:rsidR="00B15410">
        <w:rPr>
          <w:rFonts w:ascii="Times New Roman" w:eastAsia="TimesNewRoman" w:hAnsi="Times New Roman" w:cs="Times New Roman"/>
          <w:sz w:val="28"/>
          <w:szCs w:val="28"/>
          <w:lang w:val="uk-UA"/>
        </w:rPr>
        <w:t xml:space="preserve"> </w:t>
      </w:r>
      <w:r w:rsidRPr="00015183">
        <w:rPr>
          <w:rFonts w:ascii="Times New Roman" w:eastAsia="TimesNewRoman" w:hAnsi="Times New Roman" w:cs="Times New Roman"/>
          <w:sz w:val="28"/>
          <w:szCs w:val="28"/>
          <w:lang w:val="uk-UA"/>
        </w:rPr>
        <w:t>галузі  не задовольняють потреб держави</w:t>
      </w:r>
      <w:r w:rsidRPr="00015183">
        <w:rPr>
          <w:rFonts w:ascii="Times New Roman" w:eastAsia="TimesNewRoman,Bold" w:hAnsi="Times New Roman" w:cs="Times New Roman"/>
          <w:sz w:val="28"/>
          <w:szCs w:val="28"/>
          <w:lang w:val="uk-UA"/>
        </w:rPr>
        <w:t xml:space="preserve">, </w:t>
      </w:r>
      <w:r w:rsidRPr="00015183">
        <w:rPr>
          <w:rFonts w:ascii="Times New Roman" w:eastAsia="TimesNewRoman" w:hAnsi="Times New Roman" w:cs="Times New Roman"/>
          <w:sz w:val="28"/>
          <w:szCs w:val="28"/>
          <w:lang w:val="uk-UA"/>
        </w:rPr>
        <w:t>суспільства</w:t>
      </w:r>
      <w:r w:rsidRPr="00015183">
        <w:rPr>
          <w:rFonts w:ascii="Times New Roman" w:eastAsia="TimesNewRoman,Bold" w:hAnsi="Times New Roman" w:cs="Times New Roman"/>
          <w:sz w:val="28"/>
          <w:szCs w:val="28"/>
          <w:lang w:val="uk-UA"/>
        </w:rPr>
        <w:t xml:space="preserve">, </w:t>
      </w:r>
      <w:r w:rsidRPr="00015183">
        <w:rPr>
          <w:rFonts w:ascii="Times New Roman" w:eastAsia="TimesNewRoman" w:hAnsi="Times New Roman" w:cs="Times New Roman"/>
          <w:sz w:val="28"/>
          <w:szCs w:val="28"/>
          <w:lang w:val="uk-UA"/>
        </w:rPr>
        <w:t>особистості</w:t>
      </w:r>
      <w:r w:rsidRPr="00015183">
        <w:rPr>
          <w:rFonts w:ascii="Times New Roman" w:eastAsia="TimesNewRoman,Bold" w:hAnsi="Times New Roman" w:cs="Times New Roman"/>
          <w:sz w:val="28"/>
          <w:szCs w:val="28"/>
          <w:lang w:val="uk-UA"/>
        </w:rPr>
        <w:t xml:space="preserve">. </w:t>
      </w:r>
      <w:r>
        <w:rPr>
          <w:rFonts w:ascii="Times New Roman" w:eastAsia="TimesNewRoman,Bold" w:hAnsi="Times New Roman" w:cs="Times New Roman"/>
          <w:sz w:val="28"/>
          <w:szCs w:val="28"/>
          <w:lang w:val="uk-UA"/>
        </w:rPr>
        <w:t xml:space="preserve">Порівняємо актуальний стан системи освіти України та тенденції у </w:t>
      </w:r>
      <w:proofErr w:type="spellStart"/>
      <w:r>
        <w:rPr>
          <w:rFonts w:ascii="Times New Roman" w:eastAsia="TimesNewRoman,Bold" w:hAnsi="Times New Roman" w:cs="Times New Roman"/>
          <w:sz w:val="28"/>
          <w:szCs w:val="28"/>
          <w:lang w:val="uk-UA"/>
        </w:rPr>
        <w:t>реформувані</w:t>
      </w:r>
      <w:proofErr w:type="spellEnd"/>
      <w:r>
        <w:rPr>
          <w:rFonts w:ascii="Times New Roman" w:eastAsia="TimesNewRoman,Bold" w:hAnsi="Times New Roman" w:cs="Times New Roman"/>
          <w:sz w:val="28"/>
          <w:szCs w:val="28"/>
          <w:lang w:val="uk-UA"/>
        </w:rPr>
        <w:t xml:space="preserve"> із аналогічним досвідом сусідн</w:t>
      </w:r>
      <w:r w:rsidR="009B703B">
        <w:rPr>
          <w:rFonts w:ascii="Times New Roman" w:eastAsia="TimesNewRoman,Bold" w:hAnsi="Times New Roman" w:cs="Times New Roman"/>
          <w:sz w:val="28"/>
          <w:szCs w:val="28"/>
          <w:lang w:val="uk-UA"/>
        </w:rPr>
        <w:t>і</w:t>
      </w:r>
      <w:r>
        <w:rPr>
          <w:rFonts w:ascii="Times New Roman" w:eastAsia="TimesNewRoman,Bold" w:hAnsi="Times New Roman" w:cs="Times New Roman"/>
          <w:sz w:val="28"/>
          <w:szCs w:val="28"/>
          <w:lang w:val="uk-UA"/>
        </w:rPr>
        <w:t xml:space="preserve">х країн. </w:t>
      </w:r>
    </w:p>
    <w:p w:rsidR="00BE6DC6" w:rsidRDefault="00BE6DC6" w:rsidP="00BE6DC6">
      <w:pPr>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Україна успадкувала від СРСР потужну розгалужену освітню систему з передовою на той час інфраструктурою. За роки незалежності відбувалося екстенсивне використання матеріально-технічних, кадрових і організаційних ресурсів та пристосування їх до потреб незалежної держави.  Але за роки 1991-2013 роки в Україні кількість загальноосвітніх навчальних закладів скоротилася з 21,8тис. до 19,3тис., кількість учнів у них</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з 7,132млн. до 4,204млн. Так само за цей період зменшилася кількість учителів — з 537тис. до 508тис  </w:t>
      </w:r>
      <w:r w:rsidRPr="00BE728D">
        <w:rPr>
          <w:rFonts w:ascii="Times New Roman" w:hAnsi="Times New Roman" w:cs="Times New Roman"/>
          <w:sz w:val="28"/>
          <w:szCs w:val="28"/>
        </w:rPr>
        <w:t>[</w:t>
      </w:r>
      <w:r>
        <w:rPr>
          <w:rFonts w:ascii="Times New Roman" w:hAnsi="Times New Roman" w:cs="Times New Roman"/>
          <w:sz w:val="28"/>
          <w:szCs w:val="28"/>
          <w:lang w:val="uk-UA"/>
        </w:rPr>
        <w:t>11</w:t>
      </w:r>
      <w:r w:rsidRPr="00BE728D">
        <w:rPr>
          <w:rFonts w:ascii="Times New Roman" w:hAnsi="Times New Roman" w:cs="Times New Roman"/>
          <w:sz w:val="28"/>
          <w:szCs w:val="28"/>
        </w:rPr>
        <w:t>]</w:t>
      </w:r>
      <w:r>
        <w:rPr>
          <w:rFonts w:ascii="Times New Roman" w:hAnsi="Times New Roman" w:cs="Times New Roman"/>
          <w:sz w:val="28"/>
          <w:szCs w:val="28"/>
          <w:lang w:val="uk-UA"/>
        </w:rPr>
        <w:t xml:space="preserve">.  </w:t>
      </w:r>
    </w:p>
    <w:p w:rsidR="00BE6DC6" w:rsidRPr="00B97816" w:rsidRDefault="00BE6DC6" w:rsidP="003B0D14">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Динаміку зниження показують і міжнародні рейтинги, так за результатами </w:t>
      </w:r>
      <w:r w:rsidRPr="00D87C43">
        <w:rPr>
          <w:rFonts w:ascii="Times New Roman" w:hAnsi="Times New Roman" w:cs="Times New Roman"/>
          <w:sz w:val="28"/>
          <w:szCs w:val="28"/>
          <w:lang w:val="en-US"/>
        </w:rPr>
        <w:t>The</w:t>
      </w:r>
      <w:r w:rsidR="004361FF">
        <w:rPr>
          <w:rFonts w:ascii="Times New Roman" w:hAnsi="Times New Roman" w:cs="Times New Roman"/>
          <w:sz w:val="28"/>
          <w:szCs w:val="28"/>
          <w:lang w:val="uk-UA"/>
        </w:rPr>
        <w:t xml:space="preserve"> </w:t>
      </w:r>
      <w:r w:rsidRPr="00D87C43">
        <w:rPr>
          <w:rFonts w:ascii="Times New Roman" w:hAnsi="Times New Roman" w:cs="Times New Roman"/>
          <w:sz w:val="28"/>
          <w:szCs w:val="28"/>
          <w:lang w:val="en-US"/>
        </w:rPr>
        <w:t>Global</w:t>
      </w:r>
      <w:r w:rsidR="004361FF">
        <w:rPr>
          <w:rFonts w:ascii="Times New Roman" w:hAnsi="Times New Roman" w:cs="Times New Roman"/>
          <w:sz w:val="28"/>
          <w:szCs w:val="28"/>
          <w:lang w:val="uk-UA"/>
        </w:rPr>
        <w:t xml:space="preserve"> </w:t>
      </w:r>
      <w:r w:rsidRPr="00D87C43">
        <w:rPr>
          <w:rFonts w:ascii="Times New Roman" w:hAnsi="Times New Roman" w:cs="Times New Roman"/>
          <w:sz w:val="28"/>
          <w:szCs w:val="28"/>
          <w:lang w:val="en-US"/>
        </w:rPr>
        <w:t>Competitiveness</w:t>
      </w:r>
      <w:r w:rsidR="004361FF">
        <w:rPr>
          <w:rFonts w:ascii="Times New Roman" w:hAnsi="Times New Roman" w:cs="Times New Roman"/>
          <w:sz w:val="28"/>
          <w:szCs w:val="28"/>
          <w:lang w:val="uk-UA"/>
        </w:rPr>
        <w:t xml:space="preserve"> </w:t>
      </w:r>
      <w:r w:rsidRPr="00D87C43">
        <w:rPr>
          <w:rFonts w:ascii="Times New Roman" w:hAnsi="Times New Roman" w:cs="Times New Roman"/>
          <w:sz w:val="28"/>
          <w:szCs w:val="28"/>
          <w:lang w:val="en-US"/>
        </w:rPr>
        <w:t>Report</w:t>
      </w:r>
      <w:r w:rsidR="004361FF">
        <w:rPr>
          <w:rFonts w:ascii="Times New Roman" w:hAnsi="Times New Roman" w:cs="Times New Roman"/>
          <w:sz w:val="28"/>
          <w:szCs w:val="28"/>
          <w:lang w:val="uk-UA"/>
        </w:rPr>
        <w:t xml:space="preserve"> </w:t>
      </w:r>
      <w:r w:rsidR="003B0D14" w:rsidRPr="009B703B">
        <w:rPr>
          <w:rFonts w:ascii="Times New Roman" w:hAnsi="Times New Roman" w:cs="Times New Roman"/>
          <w:sz w:val="28"/>
          <w:szCs w:val="28"/>
          <w:lang w:val="uk-UA"/>
        </w:rPr>
        <w:t>[12]</w:t>
      </w:r>
      <w:r w:rsidR="004361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якість освітньої системи України  здійснила «стрімке падіння» на тридцять позицій і </w:t>
      </w:r>
      <w:r w:rsidRPr="00BC6B95">
        <w:rPr>
          <w:rFonts w:ascii="Times New Roman" w:hAnsi="Times New Roman" w:cs="Times New Roman"/>
          <w:sz w:val="28"/>
          <w:szCs w:val="28"/>
          <w:lang w:val="uk-UA"/>
        </w:rPr>
        <w:t>опинилися серед країн з нижчим від середньосвітового показником</w:t>
      </w:r>
    </w:p>
    <w:p w:rsidR="00BE6DC6" w:rsidRPr="00D87C43" w:rsidRDefault="00BE6DC6" w:rsidP="003B0D14">
      <w:pPr>
        <w:spacing w:after="0" w:line="360" w:lineRule="auto"/>
        <w:ind w:firstLine="425"/>
        <w:jc w:val="right"/>
        <w:rPr>
          <w:rFonts w:ascii="Times New Roman" w:hAnsi="Times New Roman" w:cs="Times New Roman"/>
          <w:i/>
          <w:iCs/>
          <w:sz w:val="28"/>
          <w:szCs w:val="28"/>
          <w:lang w:val="uk-UA"/>
        </w:rPr>
      </w:pPr>
      <w:r w:rsidRPr="00D87C43">
        <w:rPr>
          <w:rFonts w:ascii="Times New Roman" w:hAnsi="Times New Roman" w:cs="Times New Roman"/>
          <w:i/>
          <w:iCs/>
          <w:sz w:val="28"/>
          <w:szCs w:val="28"/>
          <w:lang w:val="uk-UA"/>
        </w:rPr>
        <w:t>Таблиця 1</w:t>
      </w:r>
    </w:p>
    <w:p w:rsidR="00BE6DC6" w:rsidRPr="00D87C43" w:rsidRDefault="00BE6DC6" w:rsidP="003B0D14">
      <w:pPr>
        <w:spacing w:after="0" w:line="360" w:lineRule="auto"/>
        <w:ind w:firstLine="425"/>
        <w:jc w:val="center"/>
        <w:rPr>
          <w:rStyle w:val="a5"/>
          <w:rFonts w:ascii="Times New Roman" w:hAnsi="Times New Roman" w:cs="Times New Roman"/>
          <w:i w:val="0"/>
          <w:sz w:val="28"/>
          <w:szCs w:val="28"/>
          <w:lang w:val="uk-UA"/>
        </w:rPr>
      </w:pPr>
      <w:proofErr w:type="spellStart"/>
      <w:r w:rsidRPr="00B97816">
        <w:rPr>
          <w:rStyle w:val="a5"/>
          <w:rFonts w:ascii="Times New Roman" w:hAnsi="Times New Roman" w:cs="Times New Roman"/>
          <w:i w:val="0"/>
          <w:sz w:val="28"/>
          <w:szCs w:val="28"/>
        </w:rPr>
        <w:t>Якістьосвітньоїсистеми</w:t>
      </w:r>
      <w:proofErr w:type="spellEnd"/>
      <w:r>
        <w:rPr>
          <w:rStyle w:val="a5"/>
          <w:rFonts w:ascii="Times New Roman" w:hAnsi="Times New Roman" w:cs="Times New Roman"/>
          <w:i w:val="0"/>
          <w:sz w:val="28"/>
          <w:szCs w:val="28"/>
          <w:lang w:val="uk-UA"/>
        </w:rPr>
        <w:t xml:space="preserve"> України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425"/>
        <w:gridCol w:w="1380"/>
        <w:gridCol w:w="2186"/>
        <w:gridCol w:w="1920"/>
      </w:tblGrid>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proofErr w:type="spellStart"/>
            <w:r>
              <w:t>The</w:t>
            </w:r>
            <w:proofErr w:type="spellEnd"/>
            <w:r w:rsidR="004361FF">
              <w:rPr>
                <w:lang w:val="uk-UA"/>
              </w:rPr>
              <w:t xml:space="preserve"> </w:t>
            </w:r>
            <w:proofErr w:type="spellStart"/>
            <w:r>
              <w:t>Global</w:t>
            </w:r>
            <w:proofErr w:type="spellEnd"/>
            <w:r w:rsidR="004361FF">
              <w:rPr>
                <w:lang w:val="uk-UA"/>
              </w:rPr>
              <w:t xml:space="preserve"> </w:t>
            </w:r>
            <w:proofErr w:type="spellStart"/>
            <w:r>
              <w:t>Competitiveness</w:t>
            </w:r>
            <w:proofErr w:type="spellEnd"/>
            <w:r w:rsidR="004361FF">
              <w:rPr>
                <w:lang w:val="uk-UA"/>
              </w:rPr>
              <w:t xml:space="preserve"> </w:t>
            </w:r>
            <w:proofErr w:type="spellStart"/>
            <w:r>
              <w:t>Report</w:t>
            </w:r>
            <w:proofErr w:type="spellEnd"/>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proofErr w:type="spellStart"/>
            <w:r>
              <w:t>Місце</w:t>
            </w:r>
            <w:proofErr w:type="spellEnd"/>
          </w:p>
          <w:p w:rsidR="00BE6DC6" w:rsidRDefault="00BE6DC6" w:rsidP="00325BDC">
            <w:pPr>
              <w:pStyle w:val="a4"/>
              <w:jc w:val="center"/>
            </w:pPr>
            <w:proofErr w:type="spellStart"/>
            <w:r>
              <w:t>України</w:t>
            </w:r>
            <w:proofErr w:type="spellEnd"/>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proofErr w:type="spellStart"/>
            <w:r>
              <w:t>Коефіцієнт</w:t>
            </w:r>
            <w:proofErr w:type="spellEnd"/>
          </w:p>
        </w:tc>
        <w:tc>
          <w:tcPr>
            <w:tcW w:w="2186" w:type="dxa"/>
            <w:tcBorders>
              <w:top w:val="outset" w:sz="6" w:space="0" w:color="auto"/>
              <w:left w:val="outset" w:sz="6" w:space="0" w:color="auto"/>
              <w:bottom w:val="outset" w:sz="6" w:space="0" w:color="auto"/>
              <w:right w:val="outset" w:sz="6" w:space="0" w:color="auto"/>
            </w:tcBorders>
            <w:hideMark/>
          </w:tcPr>
          <w:p w:rsidR="00BE6DC6" w:rsidRPr="00C53218" w:rsidRDefault="00BE6DC6" w:rsidP="00325BDC">
            <w:pPr>
              <w:pStyle w:val="a4"/>
              <w:jc w:val="center"/>
            </w:pPr>
            <w:proofErr w:type="spellStart"/>
            <w:r w:rsidRPr="00C53218">
              <w:t>Середній</w:t>
            </w:r>
            <w:proofErr w:type="spellEnd"/>
            <w:r>
              <w:t> </w:t>
            </w:r>
            <w:proofErr w:type="spellStart"/>
            <w:r w:rsidRPr="00C53218">
              <w:t>коефіцієнт</w:t>
            </w:r>
            <w:proofErr w:type="spellEnd"/>
            <w:r w:rsidRPr="00C53218">
              <w:t xml:space="preserve"> по </w:t>
            </w:r>
            <w:proofErr w:type="spellStart"/>
            <w:r w:rsidRPr="00C53218">
              <w:t>всіхкраїнах</w:t>
            </w:r>
            <w:proofErr w:type="spellEnd"/>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proofErr w:type="spellStart"/>
            <w:proofErr w:type="gramStart"/>
            <w:r>
              <w:t>Країн</w:t>
            </w:r>
            <w:proofErr w:type="spellEnd"/>
            <w:proofErr w:type="gramEnd"/>
            <w:r>
              <w:t xml:space="preserve"> у рейтингу</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2008-2009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40</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3,7</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134</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2009-2010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49</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3,9</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3,8</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133</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2010-2011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56</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3,9</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3,8</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139</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2011-2012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62</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3,8</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3,8</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142</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2012-2013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70</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3,6</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3,7</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144</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2013-2014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79</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3,6</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3,7</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147</w:t>
            </w:r>
          </w:p>
        </w:tc>
      </w:tr>
    </w:tbl>
    <w:p w:rsidR="00BE6DC6" w:rsidRDefault="00BE6DC6" w:rsidP="003B0D14">
      <w:pPr>
        <w:spacing w:after="0" w:line="360" w:lineRule="auto"/>
        <w:ind w:firstLine="425"/>
        <w:rPr>
          <w:rStyle w:val="a5"/>
          <w:rFonts w:ascii="Times New Roman" w:hAnsi="Times New Roman" w:cs="Times New Roman"/>
          <w:i w:val="0"/>
          <w:sz w:val="28"/>
          <w:szCs w:val="28"/>
          <w:lang w:val="uk-UA"/>
        </w:rPr>
      </w:pPr>
      <w:r>
        <w:rPr>
          <w:rStyle w:val="a5"/>
          <w:rFonts w:ascii="Times New Roman" w:hAnsi="Times New Roman" w:cs="Times New Roman"/>
          <w:i w:val="0"/>
          <w:sz w:val="28"/>
          <w:szCs w:val="28"/>
          <w:lang w:val="uk-UA"/>
        </w:rPr>
        <w:lastRenderedPageBreak/>
        <w:t xml:space="preserve">   Не зважаючи на </w:t>
      </w:r>
      <w:proofErr w:type="spellStart"/>
      <w:r w:rsidRPr="00B97816">
        <w:rPr>
          <w:rFonts w:ascii="Times New Roman" w:hAnsi="Times New Roman" w:cs="Times New Roman"/>
          <w:sz w:val="28"/>
        </w:rPr>
        <w:t>суттєві</w:t>
      </w:r>
      <w:proofErr w:type="spellEnd"/>
      <w:r w:rsidR="00266271">
        <w:rPr>
          <w:rFonts w:ascii="Times New Roman" w:hAnsi="Times New Roman" w:cs="Times New Roman"/>
          <w:sz w:val="28"/>
          <w:lang w:val="uk-UA"/>
        </w:rPr>
        <w:t xml:space="preserve"> </w:t>
      </w:r>
      <w:proofErr w:type="spellStart"/>
      <w:r w:rsidRPr="00B97816">
        <w:rPr>
          <w:rFonts w:ascii="Times New Roman" w:hAnsi="Times New Roman" w:cs="Times New Roman"/>
          <w:sz w:val="28"/>
        </w:rPr>
        <w:t>фінансові</w:t>
      </w:r>
      <w:proofErr w:type="spellEnd"/>
      <w:r w:rsidR="00266271">
        <w:rPr>
          <w:rFonts w:ascii="Times New Roman" w:hAnsi="Times New Roman" w:cs="Times New Roman"/>
          <w:sz w:val="28"/>
          <w:lang w:val="uk-UA"/>
        </w:rPr>
        <w:t xml:space="preserve"> </w:t>
      </w:r>
      <w:proofErr w:type="spellStart"/>
      <w:r w:rsidRPr="00B97816">
        <w:rPr>
          <w:rFonts w:ascii="Times New Roman" w:hAnsi="Times New Roman" w:cs="Times New Roman"/>
          <w:sz w:val="28"/>
        </w:rPr>
        <w:t>вливання</w:t>
      </w:r>
      <w:proofErr w:type="spellEnd"/>
      <w:r w:rsidR="00266271">
        <w:rPr>
          <w:rFonts w:ascii="Times New Roman" w:hAnsi="Times New Roman" w:cs="Times New Roman"/>
          <w:sz w:val="28"/>
          <w:lang w:val="uk-UA"/>
        </w:rPr>
        <w:t xml:space="preserve"> </w:t>
      </w:r>
      <w:proofErr w:type="spellStart"/>
      <w:r w:rsidRPr="00B97816">
        <w:rPr>
          <w:rFonts w:ascii="Times New Roman" w:hAnsi="Times New Roman" w:cs="Times New Roman"/>
          <w:sz w:val="28"/>
        </w:rPr>
        <w:t>бюджетних</w:t>
      </w:r>
      <w:proofErr w:type="spellEnd"/>
      <w:r w:rsidRPr="00B97816">
        <w:rPr>
          <w:rFonts w:ascii="Times New Roman" w:hAnsi="Times New Roman" w:cs="Times New Roman"/>
          <w:sz w:val="28"/>
        </w:rPr>
        <w:t xml:space="preserve"> грошей</w:t>
      </w:r>
      <w:r>
        <w:rPr>
          <w:rFonts w:ascii="Times New Roman" w:hAnsi="Times New Roman" w:cs="Times New Roman"/>
          <w:sz w:val="28"/>
          <w:lang w:val="uk-UA"/>
        </w:rPr>
        <w:t xml:space="preserve"> у підключення навчальних закладів до мережі  Інтернет, </w:t>
      </w:r>
      <w:proofErr w:type="spellStart"/>
      <w:r>
        <w:rPr>
          <w:rFonts w:ascii="Times New Roman" w:hAnsi="Times New Roman" w:cs="Times New Roman"/>
          <w:sz w:val="28"/>
        </w:rPr>
        <w:t>Україна</w:t>
      </w:r>
      <w:proofErr w:type="spellEnd"/>
      <w:r>
        <w:rPr>
          <w:rFonts w:ascii="Times New Roman" w:hAnsi="Times New Roman" w:cs="Times New Roman"/>
          <w:sz w:val="28"/>
          <w:lang w:val="uk-UA"/>
        </w:rPr>
        <w:t xml:space="preserve"> не демонструє позитивних тенденцій ( наприклад, </w:t>
      </w:r>
      <w:proofErr w:type="spellStart"/>
      <w:r w:rsidRPr="00B97816">
        <w:rPr>
          <w:rFonts w:ascii="Times New Roman" w:hAnsi="Times New Roman" w:cs="Times New Roman"/>
          <w:sz w:val="28"/>
        </w:rPr>
        <w:t>Естонія</w:t>
      </w:r>
      <w:proofErr w:type="spellEnd"/>
      <w:r>
        <w:rPr>
          <w:rFonts w:ascii="Times New Roman" w:hAnsi="Times New Roman" w:cs="Times New Roman"/>
          <w:sz w:val="28"/>
          <w:lang w:val="uk-UA"/>
        </w:rPr>
        <w:t xml:space="preserve"> має </w:t>
      </w:r>
      <w:r w:rsidR="000F3A1D">
        <w:rPr>
          <w:rFonts w:ascii="Times New Roman" w:hAnsi="Times New Roman" w:cs="Times New Roman"/>
          <w:sz w:val="28"/>
        </w:rPr>
        <w:t>трет</w:t>
      </w:r>
      <w:r w:rsidR="000F3A1D">
        <w:rPr>
          <w:rFonts w:ascii="Times New Roman" w:hAnsi="Times New Roman" w:cs="Times New Roman"/>
          <w:sz w:val="28"/>
          <w:lang w:val="uk-UA"/>
        </w:rPr>
        <w:t>є</w:t>
      </w:r>
      <w:r w:rsidR="00266271">
        <w:rPr>
          <w:rFonts w:ascii="Times New Roman" w:hAnsi="Times New Roman" w:cs="Times New Roman"/>
          <w:sz w:val="28"/>
          <w:lang w:val="uk-UA"/>
        </w:rPr>
        <w:t xml:space="preserve"> </w:t>
      </w:r>
      <w:proofErr w:type="spellStart"/>
      <w:r w:rsidR="000F3A1D">
        <w:rPr>
          <w:rFonts w:ascii="Times New Roman" w:hAnsi="Times New Roman" w:cs="Times New Roman"/>
          <w:sz w:val="28"/>
        </w:rPr>
        <w:t>місце</w:t>
      </w:r>
      <w:proofErr w:type="spellEnd"/>
      <w:r w:rsidRPr="00B97816">
        <w:rPr>
          <w:rFonts w:ascii="Times New Roman" w:hAnsi="Times New Roman" w:cs="Times New Roman"/>
          <w:sz w:val="28"/>
        </w:rPr>
        <w:t xml:space="preserve"> та </w:t>
      </w:r>
      <w:proofErr w:type="spellStart"/>
      <w:r w:rsidRPr="00B97816">
        <w:rPr>
          <w:rFonts w:ascii="Times New Roman" w:hAnsi="Times New Roman" w:cs="Times New Roman"/>
          <w:sz w:val="28"/>
        </w:rPr>
        <w:t>індекс</w:t>
      </w:r>
      <w:proofErr w:type="spellEnd"/>
      <w:r w:rsidRPr="00B97816">
        <w:rPr>
          <w:rFonts w:ascii="Times New Roman" w:hAnsi="Times New Roman" w:cs="Times New Roman"/>
          <w:sz w:val="28"/>
        </w:rPr>
        <w:t xml:space="preserve"> 6,5 для</w:t>
      </w:r>
      <w:r w:rsidR="004361FF">
        <w:rPr>
          <w:rFonts w:ascii="Times New Roman" w:hAnsi="Times New Roman" w:cs="Times New Roman"/>
          <w:sz w:val="28"/>
          <w:lang w:val="uk-UA"/>
        </w:rPr>
        <w:t xml:space="preserve"> країн учасників</w:t>
      </w:r>
      <w:r>
        <w:rPr>
          <w:rFonts w:ascii="Times New Roman" w:hAnsi="Times New Roman" w:cs="Times New Roman"/>
          <w:sz w:val="28"/>
          <w:lang w:val="uk-UA"/>
        </w:rPr>
        <w:t>)</w:t>
      </w:r>
    </w:p>
    <w:p w:rsidR="00BE6DC6" w:rsidRPr="00BC6B95" w:rsidRDefault="00BE6DC6" w:rsidP="003B0D14">
      <w:pPr>
        <w:spacing w:after="0" w:line="360" w:lineRule="auto"/>
        <w:ind w:firstLine="425"/>
        <w:jc w:val="right"/>
        <w:rPr>
          <w:rStyle w:val="a5"/>
          <w:rFonts w:ascii="Times New Roman" w:hAnsi="Times New Roman" w:cs="Times New Roman"/>
          <w:sz w:val="28"/>
          <w:szCs w:val="28"/>
          <w:lang w:val="uk-UA"/>
        </w:rPr>
      </w:pPr>
      <w:r>
        <w:rPr>
          <w:rStyle w:val="a5"/>
          <w:rFonts w:ascii="Times New Roman" w:hAnsi="Times New Roman" w:cs="Times New Roman"/>
          <w:sz w:val="28"/>
          <w:szCs w:val="28"/>
          <w:lang w:val="uk-UA"/>
        </w:rPr>
        <w:t>Таблиця 2</w:t>
      </w:r>
    </w:p>
    <w:p w:rsidR="00BE6DC6" w:rsidRPr="00BC6B95" w:rsidRDefault="00BE6DC6" w:rsidP="003B0D14">
      <w:pPr>
        <w:spacing w:after="0" w:line="360" w:lineRule="auto"/>
        <w:ind w:firstLine="425"/>
        <w:jc w:val="center"/>
        <w:rPr>
          <w:rStyle w:val="a5"/>
          <w:rFonts w:ascii="Times New Roman" w:hAnsi="Times New Roman" w:cs="Times New Roman"/>
          <w:i w:val="0"/>
          <w:sz w:val="28"/>
          <w:szCs w:val="28"/>
          <w:lang w:val="uk-UA"/>
        </w:rPr>
      </w:pPr>
      <w:r w:rsidRPr="00BA7E9E">
        <w:rPr>
          <w:rStyle w:val="a5"/>
          <w:rFonts w:ascii="Times New Roman" w:hAnsi="Times New Roman" w:cs="Times New Roman"/>
          <w:i w:val="0"/>
          <w:sz w:val="28"/>
          <w:szCs w:val="28"/>
          <w:lang w:val="uk-UA"/>
        </w:rPr>
        <w:t>Підключенняшкіл до Інтернету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425"/>
        <w:gridCol w:w="1380"/>
        <w:gridCol w:w="2186"/>
        <w:gridCol w:w="1920"/>
      </w:tblGrid>
      <w:tr w:rsidR="00BE6DC6" w:rsidTr="003B0D14">
        <w:trPr>
          <w:trHeight w:val="811"/>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Pr="00BA7E9E" w:rsidRDefault="00BE6DC6" w:rsidP="00325BDC">
            <w:pPr>
              <w:pStyle w:val="a4"/>
              <w:spacing w:before="0" w:beforeAutospacing="0" w:after="0" w:afterAutospacing="0" w:line="360" w:lineRule="auto"/>
              <w:jc w:val="center"/>
              <w:rPr>
                <w:lang w:val="uk-UA"/>
              </w:rPr>
            </w:pPr>
            <w:proofErr w:type="spellStart"/>
            <w:r>
              <w:t>The</w:t>
            </w:r>
            <w:proofErr w:type="spellEnd"/>
            <w:r w:rsidR="004361FF">
              <w:rPr>
                <w:lang w:val="uk-UA"/>
              </w:rPr>
              <w:t xml:space="preserve"> </w:t>
            </w:r>
            <w:proofErr w:type="spellStart"/>
            <w:r>
              <w:t>Global</w:t>
            </w:r>
            <w:proofErr w:type="spellEnd"/>
            <w:r w:rsidR="004361FF">
              <w:rPr>
                <w:lang w:val="uk-UA"/>
              </w:rPr>
              <w:t xml:space="preserve"> </w:t>
            </w:r>
            <w:proofErr w:type="spellStart"/>
            <w:r>
              <w:t>Competitiveness</w:t>
            </w:r>
            <w:proofErr w:type="spellEnd"/>
            <w:r w:rsidR="004361FF">
              <w:rPr>
                <w:lang w:val="uk-UA"/>
              </w:rPr>
              <w:t xml:space="preserve"> </w:t>
            </w:r>
            <w:proofErr w:type="spellStart"/>
            <w:r>
              <w:t>Report</w:t>
            </w:r>
            <w:proofErr w:type="spellEnd"/>
          </w:p>
        </w:tc>
        <w:tc>
          <w:tcPr>
            <w:tcW w:w="1425" w:type="dxa"/>
            <w:tcBorders>
              <w:top w:val="outset" w:sz="6" w:space="0" w:color="auto"/>
              <w:left w:val="outset" w:sz="6" w:space="0" w:color="auto"/>
              <w:bottom w:val="outset" w:sz="6" w:space="0" w:color="auto"/>
              <w:right w:val="outset" w:sz="6" w:space="0" w:color="auto"/>
            </w:tcBorders>
            <w:hideMark/>
          </w:tcPr>
          <w:p w:rsidR="00BE6DC6" w:rsidRPr="00BA7E9E" w:rsidRDefault="00BE6DC6" w:rsidP="00325BDC">
            <w:pPr>
              <w:pStyle w:val="a4"/>
              <w:spacing w:before="0" w:beforeAutospacing="0" w:after="0" w:afterAutospacing="0" w:line="360" w:lineRule="auto"/>
              <w:jc w:val="center"/>
              <w:rPr>
                <w:lang w:val="uk-UA"/>
              </w:rPr>
            </w:pPr>
            <w:r w:rsidRPr="00BA7E9E">
              <w:rPr>
                <w:lang w:val="uk-UA"/>
              </w:rPr>
              <w:t>Місце</w:t>
            </w:r>
          </w:p>
          <w:p w:rsidR="00BE6DC6" w:rsidRPr="00BA7E9E" w:rsidRDefault="00BE6DC6" w:rsidP="00325BDC">
            <w:pPr>
              <w:pStyle w:val="a4"/>
              <w:spacing w:before="0" w:beforeAutospacing="0" w:after="0" w:afterAutospacing="0" w:line="360" w:lineRule="auto"/>
              <w:jc w:val="center"/>
              <w:rPr>
                <w:lang w:val="uk-UA"/>
              </w:rPr>
            </w:pPr>
            <w:r w:rsidRPr="00BA7E9E">
              <w:rPr>
                <w:lang w:val="uk-UA"/>
              </w:rPr>
              <w:t>України</w:t>
            </w:r>
          </w:p>
        </w:tc>
        <w:tc>
          <w:tcPr>
            <w:tcW w:w="1380" w:type="dxa"/>
            <w:tcBorders>
              <w:top w:val="outset" w:sz="6" w:space="0" w:color="auto"/>
              <w:left w:val="outset" w:sz="6" w:space="0" w:color="auto"/>
              <w:bottom w:val="outset" w:sz="6" w:space="0" w:color="auto"/>
              <w:right w:val="outset" w:sz="6" w:space="0" w:color="auto"/>
            </w:tcBorders>
            <w:hideMark/>
          </w:tcPr>
          <w:p w:rsidR="00BE6DC6" w:rsidRPr="00BA7E9E" w:rsidRDefault="00BE6DC6" w:rsidP="00325BDC">
            <w:pPr>
              <w:pStyle w:val="a4"/>
              <w:spacing w:before="0" w:beforeAutospacing="0" w:after="0" w:afterAutospacing="0" w:line="360" w:lineRule="auto"/>
              <w:jc w:val="center"/>
              <w:rPr>
                <w:lang w:val="uk-UA"/>
              </w:rPr>
            </w:pPr>
            <w:r w:rsidRPr="00BA7E9E">
              <w:rPr>
                <w:lang w:val="uk-UA"/>
              </w:rPr>
              <w:t>Коефіцієнт</w:t>
            </w:r>
          </w:p>
        </w:tc>
        <w:tc>
          <w:tcPr>
            <w:tcW w:w="2186" w:type="dxa"/>
            <w:tcBorders>
              <w:top w:val="outset" w:sz="6" w:space="0" w:color="auto"/>
              <w:left w:val="outset" w:sz="6" w:space="0" w:color="auto"/>
              <w:bottom w:val="outset" w:sz="6" w:space="0" w:color="auto"/>
              <w:right w:val="outset" w:sz="6" w:space="0" w:color="auto"/>
            </w:tcBorders>
            <w:hideMark/>
          </w:tcPr>
          <w:p w:rsidR="00BE6DC6" w:rsidRPr="00C53218" w:rsidRDefault="00BE6DC6" w:rsidP="00325BDC">
            <w:pPr>
              <w:pStyle w:val="a4"/>
              <w:spacing w:before="0" w:beforeAutospacing="0" w:after="0" w:afterAutospacing="0" w:line="360" w:lineRule="auto"/>
              <w:jc w:val="center"/>
            </w:pPr>
            <w:proofErr w:type="spellStart"/>
            <w:r w:rsidRPr="00C53218">
              <w:t>Середній</w:t>
            </w:r>
            <w:proofErr w:type="spellEnd"/>
            <w:r>
              <w:t> </w:t>
            </w:r>
            <w:proofErr w:type="spellStart"/>
            <w:r w:rsidRPr="00C53218">
              <w:t>коефіцієнт</w:t>
            </w:r>
            <w:proofErr w:type="spellEnd"/>
            <w:r w:rsidRPr="00C53218">
              <w:t xml:space="preserve"> по </w:t>
            </w:r>
            <w:proofErr w:type="spellStart"/>
            <w:r w:rsidRPr="00C53218">
              <w:t>всіхкраїнах</w:t>
            </w:r>
            <w:proofErr w:type="spellEnd"/>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spacing w:before="0" w:beforeAutospacing="0" w:after="0" w:afterAutospacing="0" w:line="360" w:lineRule="auto"/>
              <w:jc w:val="center"/>
            </w:pPr>
            <w:proofErr w:type="spellStart"/>
            <w:proofErr w:type="gramStart"/>
            <w:r>
              <w:t>Країн</w:t>
            </w:r>
            <w:proofErr w:type="spellEnd"/>
            <w:proofErr w:type="gramEnd"/>
            <w:r>
              <w:t xml:space="preserve"> у рейтингу</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spacing w:before="0" w:beforeAutospacing="0" w:after="0" w:afterAutospacing="0" w:line="360" w:lineRule="auto"/>
              <w:jc w:val="center"/>
            </w:pPr>
            <w:r>
              <w:t xml:space="preserve">2008-2009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spacing w:before="0" w:beforeAutospacing="0" w:after="0" w:afterAutospacing="0" w:line="360" w:lineRule="auto"/>
              <w:jc w:val="center"/>
            </w:pPr>
            <w:r>
              <w:t>69</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spacing w:before="0" w:beforeAutospacing="0" w:after="0" w:afterAutospacing="0" w:line="360" w:lineRule="auto"/>
              <w:jc w:val="center"/>
            </w:pPr>
            <w:r>
              <w:t>3,4</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spacing w:before="0" w:beforeAutospacing="0" w:after="0" w:afterAutospacing="0" w:line="360" w:lineRule="auto"/>
              <w:jc w:val="center"/>
            </w:pPr>
            <w:r>
              <w:t>3,6</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spacing w:before="0" w:beforeAutospacing="0" w:after="0" w:afterAutospacing="0" w:line="360" w:lineRule="auto"/>
              <w:jc w:val="center"/>
            </w:pPr>
            <w:r>
              <w:t>134</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2009-2010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70</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3,5</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3,8</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133</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2010-2011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68</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3,8</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4,1</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139</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2011-2012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70</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4,1</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142</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2012-2013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62</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4,4</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4,1</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144</w:t>
            </w:r>
          </w:p>
        </w:tc>
      </w:tr>
      <w:tr w:rsidR="00BE6DC6" w:rsidTr="00325BD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2013-2014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70</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4,3</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148</w:t>
            </w:r>
          </w:p>
        </w:tc>
      </w:tr>
    </w:tbl>
    <w:p w:rsidR="00BE6DC6" w:rsidRDefault="00BE6DC6" w:rsidP="003B0D14">
      <w:pPr>
        <w:spacing w:after="0"/>
        <w:jc w:val="both"/>
        <w:rPr>
          <w:rFonts w:ascii="Times New Roman" w:hAnsi="Times New Roman" w:cs="Times New Roman"/>
          <w:sz w:val="28"/>
          <w:lang w:val="uk-UA"/>
        </w:rPr>
      </w:pPr>
    </w:p>
    <w:p w:rsidR="003B0D14" w:rsidRDefault="00BE6DC6" w:rsidP="003B0D14">
      <w:pPr>
        <w:spacing w:after="0" w:line="360" w:lineRule="auto"/>
        <w:ind w:firstLine="431"/>
        <w:jc w:val="both"/>
        <w:rPr>
          <w:rFonts w:ascii="Times New Roman" w:hAnsi="Times New Roman" w:cs="Times New Roman"/>
          <w:sz w:val="28"/>
          <w:lang w:val="uk-UA"/>
        </w:rPr>
      </w:pPr>
      <w:r>
        <w:rPr>
          <w:rFonts w:ascii="Times New Roman" w:hAnsi="Times New Roman" w:cs="Times New Roman"/>
          <w:sz w:val="28"/>
          <w:lang w:val="uk-UA"/>
        </w:rPr>
        <w:t xml:space="preserve">За показником «Якість управління (менеджмент) шкіл» Україна знову демонструє «падіння», опустившись на 44 позиції. </w:t>
      </w:r>
      <w:r w:rsidRPr="0036743C">
        <w:rPr>
          <w:rFonts w:ascii="Times New Roman" w:hAnsi="Times New Roman" w:cs="Times New Roman"/>
          <w:sz w:val="28"/>
          <w:lang w:val="uk-UA"/>
        </w:rPr>
        <w:t xml:space="preserve">Для порівняння: Естонія – 54; Латвія – 59; Литва – 60; Польща </w:t>
      </w:r>
      <w:r>
        <w:rPr>
          <w:rFonts w:ascii="Times New Roman" w:hAnsi="Times New Roman" w:cs="Times New Roman"/>
          <w:sz w:val="28"/>
          <w:lang w:val="uk-UA"/>
        </w:rPr>
        <w:t>– 89; Грузія – 107; Росія – 113</w:t>
      </w:r>
      <w:r w:rsidRPr="0036743C">
        <w:rPr>
          <w:rFonts w:ascii="Times New Roman" w:hAnsi="Times New Roman" w:cs="Times New Roman"/>
          <w:sz w:val="28"/>
          <w:lang w:val="uk-UA"/>
        </w:rPr>
        <w:t>.</w:t>
      </w:r>
      <w:r>
        <w:rPr>
          <w:rFonts w:ascii="Times New Roman" w:hAnsi="Times New Roman" w:cs="Times New Roman"/>
          <w:sz w:val="28"/>
          <w:lang w:val="uk-UA"/>
        </w:rPr>
        <w:t xml:space="preserve"> Отже, якість освітнього менеджменту в Україні і Росії суттєво не відрізняється, оскільки збережені принципи і підходи до управління радянської та пострадянської системи. </w:t>
      </w:r>
    </w:p>
    <w:p w:rsidR="00BE6DC6" w:rsidRPr="00BC6B95" w:rsidRDefault="00BE6DC6" w:rsidP="003B0D14">
      <w:pPr>
        <w:spacing w:after="0" w:line="360" w:lineRule="auto"/>
        <w:ind w:firstLine="431"/>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Таблиця 3</w:t>
      </w:r>
    </w:p>
    <w:p w:rsidR="00BE6DC6" w:rsidRDefault="00BE6DC6" w:rsidP="00BE6DC6">
      <w:pPr>
        <w:spacing w:after="0" w:line="360" w:lineRule="auto"/>
        <w:ind w:firstLine="432"/>
        <w:jc w:val="center"/>
        <w:rPr>
          <w:rFonts w:ascii="Times New Roman" w:hAnsi="Times New Roman" w:cs="Times New Roman"/>
          <w:iCs/>
          <w:sz w:val="28"/>
          <w:szCs w:val="28"/>
          <w:lang w:val="uk-UA"/>
        </w:rPr>
      </w:pPr>
      <w:r w:rsidRPr="0036743C">
        <w:rPr>
          <w:rFonts w:ascii="Times New Roman" w:hAnsi="Times New Roman" w:cs="Times New Roman"/>
          <w:iCs/>
          <w:sz w:val="28"/>
          <w:szCs w:val="28"/>
          <w:lang w:val="uk-UA"/>
        </w:rPr>
        <w:t>Якість управління (менеджменту) школами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1425"/>
        <w:gridCol w:w="1380"/>
        <w:gridCol w:w="2186"/>
        <w:gridCol w:w="1920"/>
      </w:tblGrid>
      <w:tr w:rsidR="00BE6DC6" w:rsidTr="009B703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Pr="0036743C" w:rsidRDefault="00BE6DC6" w:rsidP="00325BDC">
            <w:pPr>
              <w:pStyle w:val="a4"/>
              <w:jc w:val="center"/>
              <w:rPr>
                <w:lang w:val="uk-UA"/>
              </w:rPr>
            </w:pPr>
            <w:proofErr w:type="spellStart"/>
            <w:r>
              <w:t>The</w:t>
            </w:r>
            <w:proofErr w:type="spellEnd"/>
            <w:r w:rsidR="004361FF">
              <w:rPr>
                <w:lang w:val="uk-UA"/>
              </w:rPr>
              <w:t xml:space="preserve"> </w:t>
            </w:r>
            <w:proofErr w:type="spellStart"/>
            <w:r>
              <w:t>Global</w:t>
            </w:r>
            <w:proofErr w:type="spellEnd"/>
            <w:r w:rsidR="004361FF">
              <w:rPr>
                <w:lang w:val="uk-UA"/>
              </w:rPr>
              <w:t xml:space="preserve"> </w:t>
            </w:r>
            <w:proofErr w:type="spellStart"/>
            <w:r>
              <w:t>Competitiveness</w:t>
            </w:r>
            <w:proofErr w:type="spellEnd"/>
            <w:r w:rsidR="004361FF">
              <w:rPr>
                <w:lang w:val="uk-UA"/>
              </w:rPr>
              <w:t xml:space="preserve"> </w:t>
            </w:r>
            <w:proofErr w:type="spellStart"/>
            <w:r>
              <w:t>Report</w:t>
            </w:r>
            <w:proofErr w:type="spellEnd"/>
          </w:p>
        </w:tc>
        <w:tc>
          <w:tcPr>
            <w:tcW w:w="1425" w:type="dxa"/>
            <w:tcBorders>
              <w:top w:val="outset" w:sz="6" w:space="0" w:color="auto"/>
              <w:left w:val="outset" w:sz="6" w:space="0" w:color="auto"/>
              <w:bottom w:val="outset" w:sz="6" w:space="0" w:color="auto"/>
              <w:right w:val="outset" w:sz="6" w:space="0" w:color="auto"/>
            </w:tcBorders>
            <w:hideMark/>
          </w:tcPr>
          <w:p w:rsidR="00BE6DC6" w:rsidRPr="0036743C" w:rsidRDefault="00BE6DC6" w:rsidP="00325BDC">
            <w:pPr>
              <w:pStyle w:val="a4"/>
              <w:jc w:val="center"/>
              <w:rPr>
                <w:lang w:val="uk-UA"/>
              </w:rPr>
            </w:pPr>
            <w:r w:rsidRPr="0036743C">
              <w:rPr>
                <w:lang w:val="uk-UA"/>
              </w:rPr>
              <w:t>Місце</w:t>
            </w:r>
          </w:p>
          <w:p w:rsidR="00BE6DC6" w:rsidRPr="0036743C" w:rsidRDefault="00BE6DC6" w:rsidP="00325BDC">
            <w:pPr>
              <w:pStyle w:val="a4"/>
              <w:jc w:val="center"/>
              <w:rPr>
                <w:lang w:val="uk-UA"/>
              </w:rPr>
            </w:pPr>
            <w:r w:rsidRPr="0036743C">
              <w:rPr>
                <w:lang w:val="uk-UA"/>
              </w:rPr>
              <w:t>України</w:t>
            </w:r>
          </w:p>
        </w:tc>
        <w:tc>
          <w:tcPr>
            <w:tcW w:w="1380" w:type="dxa"/>
            <w:tcBorders>
              <w:top w:val="outset" w:sz="6" w:space="0" w:color="auto"/>
              <w:left w:val="outset" w:sz="6" w:space="0" w:color="auto"/>
              <w:bottom w:val="outset" w:sz="6" w:space="0" w:color="auto"/>
              <w:right w:val="outset" w:sz="6" w:space="0" w:color="auto"/>
            </w:tcBorders>
            <w:hideMark/>
          </w:tcPr>
          <w:p w:rsidR="00BE6DC6" w:rsidRPr="0036743C" w:rsidRDefault="00BE6DC6" w:rsidP="00325BDC">
            <w:pPr>
              <w:pStyle w:val="a4"/>
              <w:jc w:val="center"/>
              <w:rPr>
                <w:lang w:val="uk-UA"/>
              </w:rPr>
            </w:pPr>
            <w:r w:rsidRPr="0036743C">
              <w:rPr>
                <w:lang w:val="uk-UA"/>
              </w:rPr>
              <w:t>Коефіцієнт</w:t>
            </w:r>
          </w:p>
        </w:tc>
        <w:tc>
          <w:tcPr>
            <w:tcW w:w="2186" w:type="dxa"/>
            <w:tcBorders>
              <w:top w:val="outset" w:sz="6" w:space="0" w:color="auto"/>
              <w:left w:val="outset" w:sz="6" w:space="0" w:color="auto"/>
              <w:bottom w:val="outset" w:sz="6" w:space="0" w:color="auto"/>
              <w:right w:val="outset" w:sz="6" w:space="0" w:color="auto"/>
            </w:tcBorders>
            <w:hideMark/>
          </w:tcPr>
          <w:p w:rsidR="00BE6DC6" w:rsidRPr="00C53218" w:rsidRDefault="00BE6DC6" w:rsidP="00325BDC">
            <w:pPr>
              <w:pStyle w:val="a4"/>
              <w:jc w:val="center"/>
            </w:pPr>
            <w:r w:rsidRPr="0036743C">
              <w:rPr>
                <w:lang w:val="uk-UA"/>
              </w:rPr>
              <w:t>Середній</w:t>
            </w:r>
            <w:r>
              <w:t> </w:t>
            </w:r>
            <w:proofErr w:type="spellStart"/>
            <w:r w:rsidRPr="0036743C">
              <w:rPr>
                <w:lang w:val="uk-UA"/>
              </w:rPr>
              <w:t>коефіці</w:t>
            </w:r>
            <w:r w:rsidRPr="00C53218">
              <w:t>єнт</w:t>
            </w:r>
            <w:proofErr w:type="spellEnd"/>
            <w:r w:rsidRPr="00C53218">
              <w:t xml:space="preserve"> по </w:t>
            </w:r>
            <w:proofErr w:type="spellStart"/>
            <w:r w:rsidRPr="00C53218">
              <w:t>всіхкраїнах</w:t>
            </w:r>
            <w:proofErr w:type="spellEnd"/>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proofErr w:type="spellStart"/>
            <w:proofErr w:type="gramStart"/>
            <w:r>
              <w:t>Країн</w:t>
            </w:r>
            <w:proofErr w:type="spellEnd"/>
            <w:proofErr w:type="gramEnd"/>
            <w:r>
              <w:t xml:space="preserve"> у рейтингу</w:t>
            </w:r>
          </w:p>
        </w:tc>
      </w:tr>
      <w:tr w:rsidR="00BE6DC6" w:rsidTr="009B703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2008-2009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71</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3,9</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4,1</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134</w:t>
            </w:r>
          </w:p>
        </w:tc>
      </w:tr>
      <w:tr w:rsidR="00BE6DC6" w:rsidTr="009B703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2009-2010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95</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3,7</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133</w:t>
            </w:r>
          </w:p>
        </w:tc>
      </w:tr>
      <w:tr w:rsidR="00BE6DC6" w:rsidTr="009B703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2010-2011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108</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3,5</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139</w:t>
            </w:r>
          </w:p>
        </w:tc>
      </w:tr>
      <w:tr w:rsidR="00BE6DC6" w:rsidTr="009B703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2011-2012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116</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3,4</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142</w:t>
            </w:r>
          </w:p>
        </w:tc>
      </w:tr>
      <w:tr w:rsidR="00BE6DC6" w:rsidTr="009B703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2012-2013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117</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3,4</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144</w:t>
            </w:r>
          </w:p>
        </w:tc>
      </w:tr>
      <w:tr w:rsidR="00BE6DC6" w:rsidTr="009B703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2013-2014 </w:t>
            </w:r>
            <w:proofErr w:type="spellStart"/>
            <w:r>
              <w:t>рр</w:t>
            </w:r>
            <w:proofErr w:type="spellEnd"/>
            <w:r>
              <w:t>.</w:t>
            </w:r>
          </w:p>
        </w:tc>
        <w:tc>
          <w:tcPr>
            <w:tcW w:w="14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115</w:t>
            </w:r>
          </w:p>
        </w:tc>
        <w:tc>
          <w:tcPr>
            <w:tcW w:w="13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3,6</w:t>
            </w:r>
          </w:p>
        </w:tc>
        <w:tc>
          <w:tcPr>
            <w:tcW w:w="2186"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4,2</w:t>
            </w:r>
          </w:p>
        </w:tc>
        <w:tc>
          <w:tcPr>
            <w:tcW w:w="192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148</w:t>
            </w:r>
          </w:p>
        </w:tc>
      </w:tr>
    </w:tbl>
    <w:p w:rsidR="003B0D14" w:rsidRDefault="00BE6DC6" w:rsidP="003B0D14">
      <w:pPr>
        <w:pStyle w:val="a4"/>
        <w:spacing w:before="0" w:beforeAutospacing="0" w:after="0" w:afterAutospacing="0" w:line="360" w:lineRule="auto"/>
        <w:jc w:val="both"/>
        <w:rPr>
          <w:rStyle w:val="a5"/>
          <w:sz w:val="28"/>
          <w:lang w:val="uk-UA"/>
        </w:rPr>
      </w:pPr>
      <w:r>
        <w:rPr>
          <w:rStyle w:val="a5"/>
          <w:sz w:val="28"/>
          <w:lang w:val="uk-UA"/>
        </w:rPr>
        <w:tab/>
      </w:r>
    </w:p>
    <w:p w:rsidR="009B703B" w:rsidRDefault="00BE6DC6" w:rsidP="003B0D14">
      <w:pPr>
        <w:pStyle w:val="a4"/>
        <w:spacing w:before="0" w:beforeAutospacing="0" w:after="0" w:afterAutospacing="0" w:line="360" w:lineRule="auto"/>
        <w:jc w:val="both"/>
        <w:rPr>
          <w:sz w:val="28"/>
          <w:lang w:val="uk-UA"/>
        </w:rPr>
      </w:pPr>
      <w:r w:rsidRPr="0036743C">
        <w:rPr>
          <w:rStyle w:val="a5"/>
          <w:i w:val="0"/>
          <w:sz w:val="28"/>
          <w:lang w:val="uk-UA"/>
        </w:rPr>
        <w:t>Приймався до уваги</w:t>
      </w:r>
      <w:r>
        <w:rPr>
          <w:rStyle w:val="a5"/>
          <w:i w:val="0"/>
          <w:sz w:val="28"/>
          <w:lang w:val="uk-UA"/>
        </w:rPr>
        <w:t xml:space="preserve"> і показник охоплення </w:t>
      </w:r>
      <w:r>
        <w:rPr>
          <w:sz w:val="28"/>
          <w:lang w:val="uk-UA"/>
        </w:rPr>
        <w:t xml:space="preserve">базовою середньою освіто, відтак </w:t>
      </w:r>
      <w:r w:rsidRPr="0036743C">
        <w:rPr>
          <w:sz w:val="28"/>
          <w:lang w:val="uk-UA"/>
        </w:rPr>
        <w:t xml:space="preserve">, щороку збільшуючи відсоток охоплення базовою середньою освітою, </w:t>
      </w:r>
      <w:r>
        <w:rPr>
          <w:sz w:val="28"/>
          <w:lang w:val="uk-UA"/>
        </w:rPr>
        <w:t xml:space="preserve"> Україна фактично далека від лідерських позицій.</w:t>
      </w:r>
    </w:p>
    <w:p w:rsidR="00BE6DC6" w:rsidRPr="009B703B" w:rsidRDefault="00BE6DC6" w:rsidP="003B0D14">
      <w:pPr>
        <w:pStyle w:val="a4"/>
        <w:spacing w:before="0" w:beforeAutospacing="0" w:after="0" w:afterAutospacing="0" w:line="360" w:lineRule="auto"/>
        <w:jc w:val="right"/>
        <w:rPr>
          <w:rStyle w:val="a5"/>
          <w:i w:val="0"/>
          <w:iCs w:val="0"/>
          <w:sz w:val="28"/>
          <w:lang w:val="uk-UA"/>
        </w:rPr>
      </w:pPr>
      <w:r>
        <w:rPr>
          <w:rStyle w:val="a5"/>
          <w:sz w:val="28"/>
          <w:lang w:val="uk-UA"/>
        </w:rPr>
        <w:lastRenderedPageBreak/>
        <w:t>Таблиця 4</w:t>
      </w:r>
    </w:p>
    <w:p w:rsidR="00BE6DC6" w:rsidRDefault="00BE6DC6" w:rsidP="00BE6DC6">
      <w:pPr>
        <w:spacing w:after="0" w:line="360" w:lineRule="auto"/>
        <w:jc w:val="center"/>
        <w:rPr>
          <w:rStyle w:val="a5"/>
          <w:rFonts w:ascii="Times New Roman" w:hAnsi="Times New Roman" w:cs="Times New Roman"/>
          <w:i w:val="0"/>
          <w:sz w:val="28"/>
          <w:lang w:val="uk-UA"/>
        </w:rPr>
      </w:pPr>
      <w:r>
        <w:rPr>
          <w:rStyle w:val="a5"/>
          <w:rFonts w:ascii="Times New Roman" w:hAnsi="Times New Roman" w:cs="Times New Roman"/>
          <w:i w:val="0"/>
          <w:sz w:val="28"/>
          <w:lang w:val="uk-UA"/>
        </w:rPr>
        <w:t>Охоплення середньою освітою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1410"/>
        <w:gridCol w:w="1980"/>
        <w:gridCol w:w="2835"/>
      </w:tblGrid>
      <w:tr w:rsidR="00BE6DC6" w:rsidRPr="00046101" w:rsidTr="00325BDC">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BE6DC6" w:rsidRPr="00046101" w:rsidRDefault="00BE6DC6" w:rsidP="00325BDC">
            <w:pPr>
              <w:pStyle w:val="a4"/>
              <w:jc w:val="center"/>
              <w:rPr>
                <w:lang w:val="uk-UA"/>
              </w:rPr>
            </w:pPr>
            <w:proofErr w:type="spellStart"/>
            <w:r>
              <w:t>The</w:t>
            </w:r>
            <w:proofErr w:type="spellEnd"/>
            <w:r w:rsidR="004361FF">
              <w:rPr>
                <w:lang w:val="uk-UA"/>
              </w:rPr>
              <w:t xml:space="preserve"> </w:t>
            </w:r>
            <w:proofErr w:type="spellStart"/>
            <w:r>
              <w:t>Global</w:t>
            </w:r>
            <w:proofErr w:type="spellEnd"/>
            <w:r w:rsidR="004361FF">
              <w:rPr>
                <w:lang w:val="uk-UA"/>
              </w:rPr>
              <w:t xml:space="preserve"> </w:t>
            </w:r>
            <w:proofErr w:type="spellStart"/>
            <w:r>
              <w:t>Competitiveness</w:t>
            </w:r>
            <w:proofErr w:type="spellEnd"/>
            <w:r w:rsidR="004361FF">
              <w:rPr>
                <w:lang w:val="uk-UA"/>
              </w:rPr>
              <w:t xml:space="preserve"> </w:t>
            </w:r>
            <w:proofErr w:type="spellStart"/>
            <w:r>
              <w:t>Report</w:t>
            </w:r>
            <w:proofErr w:type="spellEnd"/>
          </w:p>
        </w:tc>
        <w:tc>
          <w:tcPr>
            <w:tcW w:w="1410" w:type="dxa"/>
            <w:tcBorders>
              <w:top w:val="outset" w:sz="6" w:space="0" w:color="auto"/>
              <w:left w:val="outset" w:sz="6" w:space="0" w:color="auto"/>
              <w:bottom w:val="outset" w:sz="6" w:space="0" w:color="auto"/>
              <w:right w:val="outset" w:sz="6" w:space="0" w:color="auto"/>
            </w:tcBorders>
            <w:hideMark/>
          </w:tcPr>
          <w:p w:rsidR="00BE6DC6" w:rsidRPr="00046101" w:rsidRDefault="00BE6DC6" w:rsidP="00325BDC">
            <w:pPr>
              <w:pStyle w:val="a4"/>
              <w:jc w:val="center"/>
              <w:rPr>
                <w:lang w:val="uk-UA"/>
              </w:rPr>
            </w:pPr>
            <w:r w:rsidRPr="00046101">
              <w:rPr>
                <w:lang w:val="uk-UA"/>
              </w:rPr>
              <w:t>Місце України</w:t>
            </w:r>
          </w:p>
        </w:tc>
        <w:tc>
          <w:tcPr>
            <w:tcW w:w="1980" w:type="dxa"/>
            <w:tcBorders>
              <w:top w:val="outset" w:sz="6" w:space="0" w:color="auto"/>
              <w:left w:val="outset" w:sz="6" w:space="0" w:color="auto"/>
              <w:bottom w:val="outset" w:sz="6" w:space="0" w:color="auto"/>
              <w:right w:val="outset" w:sz="6" w:space="0" w:color="auto"/>
            </w:tcBorders>
            <w:hideMark/>
          </w:tcPr>
          <w:p w:rsidR="00BE6DC6" w:rsidRPr="00046101" w:rsidRDefault="00BE6DC6" w:rsidP="00325BDC">
            <w:pPr>
              <w:pStyle w:val="a4"/>
              <w:jc w:val="center"/>
              <w:rPr>
                <w:lang w:val="uk-UA"/>
              </w:rPr>
            </w:pPr>
            <w:r w:rsidRPr="00046101">
              <w:rPr>
                <w:lang w:val="uk-UA"/>
              </w:rPr>
              <w:t>Показник (%)</w:t>
            </w:r>
          </w:p>
        </w:tc>
        <w:tc>
          <w:tcPr>
            <w:tcW w:w="2835" w:type="dxa"/>
            <w:tcBorders>
              <w:top w:val="outset" w:sz="6" w:space="0" w:color="auto"/>
              <w:left w:val="outset" w:sz="6" w:space="0" w:color="auto"/>
              <w:bottom w:val="outset" w:sz="6" w:space="0" w:color="auto"/>
              <w:right w:val="outset" w:sz="6" w:space="0" w:color="auto"/>
            </w:tcBorders>
            <w:hideMark/>
          </w:tcPr>
          <w:p w:rsidR="00BE6DC6" w:rsidRPr="00046101" w:rsidRDefault="00BE6DC6" w:rsidP="00325BDC">
            <w:pPr>
              <w:pStyle w:val="a4"/>
              <w:jc w:val="center"/>
              <w:rPr>
                <w:lang w:val="uk-UA"/>
              </w:rPr>
            </w:pPr>
            <w:r w:rsidRPr="00046101">
              <w:rPr>
                <w:lang w:val="uk-UA"/>
              </w:rPr>
              <w:t>Країн у рейтингу</w:t>
            </w:r>
          </w:p>
        </w:tc>
      </w:tr>
      <w:tr w:rsidR="00BE6DC6" w:rsidTr="00325BDC">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rsidRPr="00046101">
              <w:rPr>
                <w:lang w:val="uk-UA"/>
              </w:rPr>
              <w:t>2008-20</w:t>
            </w:r>
            <w:r>
              <w:t xml:space="preserve">09 </w:t>
            </w:r>
            <w:proofErr w:type="spellStart"/>
            <w:r>
              <w:t>рр</w:t>
            </w:r>
            <w:proofErr w:type="spellEnd"/>
            <w:r>
              <w:t>.</w:t>
            </w:r>
          </w:p>
        </w:tc>
        <w:tc>
          <w:tcPr>
            <w:tcW w:w="141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50</w:t>
            </w:r>
          </w:p>
        </w:tc>
        <w:tc>
          <w:tcPr>
            <w:tcW w:w="19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93,4</w:t>
            </w:r>
          </w:p>
        </w:tc>
        <w:tc>
          <w:tcPr>
            <w:tcW w:w="283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134</w:t>
            </w:r>
          </w:p>
        </w:tc>
      </w:tr>
      <w:tr w:rsidR="00BE6DC6" w:rsidTr="00325BDC">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2009-2010 </w:t>
            </w:r>
            <w:proofErr w:type="spellStart"/>
            <w:r>
              <w:t>рр</w:t>
            </w:r>
            <w:proofErr w:type="spellEnd"/>
            <w:r>
              <w:t>.</w:t>
            </w:r>
          </w:p>
        </w:tc>
        <w:tc>
          <w:tcPr>
            <w:tcW w:w="141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44</w:t>
            </w:r>
          </w:p>
        </w:tc>
        <w:tc>
          <w:tcPr>
            <w:tcW w:w="19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94,2</w:t>
            </w:r>
          </w:p>
        </w:tc>
        <w:tc>
          <w:tcPr>
            <w:tcW w:w="283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133</w:t>
            </w:r>
          </w:p>
        </w:tc>
      </w:tr>
      <w:tr w:rsidR="00BE6DC6" w:rsidTr="00325BDC">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2010-2011 </w:t>
            </w:r>
            <w:proofErr w:type="spellStart"/>
            <w:r>
              <w:t>рр</w:t>
            </w:r>
            <w:proofErr w:type="spellEnd"/>
            <w:r>
              <w:t>.</w:t>
            </w:r>
          </w:p>
        </w:tc>
        <w:tc>
          <w:tcPr>
            <w:tcW w:w="141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44</w:t>
            </w:r>
          </w:p>
        </w:tc>
        <w:tc>
          <w:tcPr>
            <w:tcW w:w="19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94,4</w:t>
            </w:r>
          </w:p>
        </w:tc>
        <w:tc>
          <w:tcPr>
            <w:tcW w:w="283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139</w:t>
            </w:r>
          </w:p>
        </w:tc>
      </w:tr>
      <w:tr w:rsidR="00BE6DC6" w:rsidTr="00325BDC">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2011-2012 </w:t>
            </w:r>
            <w:proofErr w:type="spellStart"/>
            <w:r>
              <w:t>рр</w:t>
            </w:r>
            <w:proofErr w:type="spellEnd"/>
            <w:r>
              <w:t>.</w:t>
            </w:r>
          </w:p>
        </w:tc>
        <w:tc>
          <w:tcPr>
            <w:tcW w:w="141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48</w:t>
            </w:r>
          </w:p>
        </w:tc>
        <w:tc>
          <w:tcPr>
            <w:tcW w:w="19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94,5</w:t>
            </w:r>
          </w:p>
        </w:tc>
        <w:tc>
          <w:tcPr>
            <w:tcW w:w="283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142</w:t>
            </w:r>
          </w:p>
        </w:tc>
      </w:tr>
      <w:tr w:rsidR="00BE6DC6" w:rsidTr="00325BDC">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2012-2013 </w:t>
            </w:r>
            <w:proofErr w:type="spellStart"/>
            <w:r>
              <w:t>рр</w:t>
            </w:r>
            <w:proofErr w:type="spellEnd"/>
            <w:r>
              <w:t>.</w:t>
            </w:r>
          </w:p>
        </w:tc>
        <w:tc>
          <w:tcPr>
            <w:tcW w:w="141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49</w:t>
            </w:r>
          </w:p>
        </w:tc>
        <w:tc>
          <w:tcPr>
            <w:tcW w:w="19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95,6</w:t>
            </w:r>
          </w:p>
        </w:tc>
        <w:tc>
          <w:tcPr>
            <w:tcW w:w="283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144</w:t>
            </w:r>
          </w:p>
        </w:tc>
      </w:tr>
      <w:tr w:rsidR="00BE6DC6" w:rsidTr="00325BDC">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 xml:space="preserve">2013-2014 </w:t>
            </w:r>
            <w:proofErr w:type="spellStart"/>
            <w:r>
              <w:t>рр</w:t>
            </w:r>
            <w:proofErr w:type="spellEnd"/>
            <w:r>
              <w:t>.</w:t>
            </w:r>
          </w:p>
        </w:tc>
        <w:tc>
          <w:tcPr>
            <w:tcW w:w="141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54</w:t>
            </w:r>
          </w:p>
        </w:tc>
        <w:tc>
          <w:tcPr>
            <w:tcW w:w="1980"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94,0</w:t>
            </w:r>
          </w:p>
        </w:tc>
        <w:tc>
          <w:tcPr>
            <w:tcW w:w="2835" w:type="dxa"/>
            <w:tcBorders>
              <w:top w:val="outset" w:sz="6" w:space="0" w:color="auto"/>
              <w:left w:val="outset" w:sz="6" w:space="0" w:color="auto"/>
              <w:bottom w:val="outset" w:sz="6" w:space="0" w:color="auto"/>
              <w:right w:val="outset" w:sz="6" w:space="0" w:color="auto"/>
            </w:tcBorders>
            <w:hideMark/>
          </w:tcPr>
          <w:p w:rsidR="00BE6DC6" w:rsidRDefault="00BE6DC6" w:rsidP="00325BDC">
            <w:pPr>
              <w:pStyle w:val="a4"/>
              <w:jc w:val="center"/>
            </w:pPr>
            <w:r>
              <w:t>147</w:t>
            </w:r>
          </w:p>
        </w:tc>
      </w:tr>
    </w:tbl>
    <w:p w:rsidR="00325BDC" w:rsidRDefault="00325BDC" w:rsidP="00BC762B">
      <w:pPr>
        <w:pStyle w:val="a4"/>
        <w:spacing w:before="0" w:beforeAutospacing="0" w:after="0" w:afterAutospacing="0" w:line="360" w:lineRule="auto"/>
        <w:jc w:val="both"/>
        <w:rPr>
          <w:sz w:val="28"/>
          <w:szCs w:val="28"/>
          <w:lang w:val="uk-UA"/>
        </w:rPr>
      </w:pPr>
    </w:p>
    <w:p w:rsidR="00D723BC" w:rsidRDefault="00BE6DC6" w:rsidP="00BC762B">
      <w:pPr>
        <w:pStyle w:val="a4"/>
        <w:spacing w:before="0" w:beforeAutospacing="0" w:after="0" w:afterAutospacing="0" w:line="360" w:lineRule="auto"/>
        <w:jc w:val="both"/>
        <w:rPr>
          <w:sz w:val="28"/>
          <w:szCs w:val="28"/>
          <w:lang w:val="uk-UA"/>
        </w:rPr>
      </w:pPr>
      <w:r>
        <w:rPr>
          <w:sz w:val="28"/>
          <w:szCs w:val="28"/>
          <w:lang w:val="uk-UA"/>
        </w:rPr>
        <w:t>Отже,  з</w:t>
      </w:r>
      <w:r w:rsidRPr="00046101">
        <w:rPr>
          <w:sz w:val="28"/>
          <w:lang w:val="uk-UA"/>
        </w:rPr>
        <w:t xml:space="preserve">а чотирма іншими важливими показниками «Підключення шкіл до </w:t>
      </w:r>
      <w:proofErr w:type="spellStart"/>
      <w:r w:rsidRPr="0036743C">
        <w:rPr>
          <w:i/>
          <w:sz w:val="28"/>
          <w:lang w:val="uk-UA"/>
        </w:rPr>
        <w:t>інтернету</w:t>
      </w:r>
      <w:proofErr w:type="spellEnd"/>
      <w:r w:rsidRPr="0036743C">
        <w:rPr>
          <w:i/>
          <w:sz w:val="28"/>
          <w:lang w:val="uk-UA"/>
        </w:rPr>
        <w:t>»</w:t>
      </w:r>
      <w:r w:rsidRPr="0036743C">
        <w:rPr>
          <w:rStyle w:val="a5"/>
          <w:i w:val="0"/>
          <w:sz w:val="28"/>
          <w:lang w:val="uk-UA"/>
        </w:rPr>
        <w:t>, «Охоплення середньою освітою», «Якість освітньої системи», «Якість управління (менеджменту) школами»</w:t>
      </w:r>
      <w:r w:rsidRPr="0036743C">
        <w:rPr>
          <w:i/>
          <w:sz w:val="28"/>
          <w:lang w:val="uk-UA"/>
        </w:rPr>
        <w:t xml:space="preserve"> за 2010</w:t>
      </w:r>
      <w:r w:rsidRPr="00046101">
        <w:rPr>
          <w:sz w:val="28"/>
          <w:lang w:val="uk-UA"/>
        </w:rPr>
        <w:t>-2013 роки порівняно з показниками «</w:t>
      </w:r>
      <w:proofErr w:type="spellStart"/>
      <w:r w:rsidRPr="00046101">
        <w:rPr>
          <w:sz w:val="28"/>
        </w:rPr>
        <w:t>The</w:t>
      </w:r>
      <w:proofErr w:type="spellEnd"/>
      <w:r w:rsidR="004361FF">
        <w:rPr>
          <w:sz w:val="28"/>
          <w:lang w:val="uk-UA"/>
        </w:rPr>
        <w:t xml:space="preserve"> </w:t>
      </w:r>
      <w:proofErr w:type="spellStart"/>
      <w:r w:rsidRPr="00046101">
        <w:rPr>
          <w:sz w:val="28"/>
        </w:rPr>
        <w:t>Global</w:t>
      </w:r>
      <w:proofErr w:type="spellEnd"/>
      <w:r w:rsidR="004361FF">
        <w:rPr>
          <w:sz w:val="28"/>
          <w:lang w:val="uk-UA"/>
        </w:rPr>
        <w:t xml:space="preserve"> </w:t>
      </w:r>
      <w:proofErr w:type="spellStart"/>
      <w:r w:rsidRPr="00046101">
        <w:rPr>
          <w:sz w:val="28"/>
        </w:rPr>
        <w:t>Competitiveness</w:t>
      </w:r>
      <w:proofErr w:type="spellEnd"/>
      <w:r w:rsidR="004361FF">
        <w:rPr>
          <w:sz w:val="28"/>
          <w:lang w:val="uk-UA"/>
        </w:rPr>
        <w:t xml:space="preserve"> </w:t>
      </w:r>
      <w:proofErr w:type="spellStart"/>
      <w:r w:rsidRPr="00046101">
        <w:rPr>
          <w:sz w:val="28"/>
        </w:rPr>
        <w:t>Report</w:t>
      </w:r>
      <w:proofErr w:type="spellEnd"/>
      <w:r w:rsidRPr="00046101">
        <w:rPr>
          <w:sz w:val="28"/>
          <w:lang w:val="uk-UA"/>
        </w:rPr>
        <w:t>. 2009-2010» сумарно втрачено 63 позиції.</w:t>
      </w:r>
      <w:r>
        <w:rPr>
          <w:sz w:val="28"/>
          <w:lang w:val="uk-UA"/>
        </w:rPr>
        <w:t xml:space="preserve"> Слід відмітити, що на сьогодні існує ряд міжнародних моніторингових досліджень якості освіти, спрямованих на порівняння рівня знань учнів  із різних дисциплін, але на  відміну від країн-сусідів Росії і Польщі, Україна не бере  в них участі, за виключенням </w:t>
      </w:r>
      <w:r w:rsidRPr="0036743C">
        <w:rPr>
          <w:sz w:val="28"/>
          <w:szCs w:val="28"/>
        </w:rPr>
        <w:t>TIMSS</w:t>
      </w:r>
      <w:r w:rsidRPr="0036743C">
        <w:rPr>
          <w:sz w:val="28"/>
          <w:szCs w:val="28"/>
          <w:lang w:val="uk-UA"/>
        </w:rPr>
        <w:t xml:space="preserve"> (</w:t>
      </w:r>
      <w:proofErr w:type="spellStart"/>
      <w:r w:rsidRPr="0036743C">
        <w:rPr>
          <w:sz w:val="28"/>
          <w:szCs w:val="28"/>
        </w:rPr>
        <w:t>The</w:t>
      </w:r>
      <w:proofErr w:type="spellEnd"/>
      <w:r w:rsidR="004361FF">
        <w:rPr>
          <w:sz w:val="28"/>
          <w:szCs w:val="28"/>
          <w:lang w:val="uk-UA"/>
        </w:rPr>
        <w:t xml:space="preserve"> </w:t>
      </w:r>
      <w:proofErr w:type="spellStart"/>
      <w:r w:rsidRPr="0036743C">
        <w:rPr>
          <w:sz w:val="28"/>
          <w:szCs w:val="28"/>
        </w:rPr>
        <w:t>Trendsin</w:t>
      </w:r>
      <w:proofErr w:type="spellEnd"/>
      <w:r w:rsidR="004361FF">
        <w:rPr>
          <w:sz w:val="28"/>
          <w:szCs w:val="28"/>
          <w:lang w:val="uk-UA"/>
        </w:rPr>
        <w:t xml:space="preserve"> </w:t>
      </w:r>
      <w:proofErr w:type="spellStart"/>
      <w:r w:rsidRPr="0036743C">
        <w:rPr>
          <w:sz w:val="28"/>
          <w:szCs w:val="28"/>
        </w:rPr>
        <w:t>International</w:t>
      </w:r>
      <w:proofErr w:type="spellEnd"/>
      <w:r w:rsidR="004361FF">
        <w:rPr>
          <w:sz w:val="28"/>
          <w:szCs w:val="28"/>
          <w:lang w:val="uk-UA"/>
        </w:rPr>
        <w:t xml:space="preserve"> </w:t>
      </w:r>
      <w:proofErr w:type="spellStart"/>
      <w:r w:rsidRPr="0036743C">
        <w:rPr>
          <w:sz w:val="28"/>
          <w:szCs w:val="28"/>
        </w:rPr>
        <w:t>Mathematics</w:t>
      </w:r>
      <w:proofErr w:type="spellEnd"/>
      <w:r w:rsidR="004361FF">
        <w:rPr>
          <w:sz w:val="28"/>
          <w:szCs w:val="28"/>
          <w:lang w:val="uk-UA"/>
        </w:rPr>
        <w:t xml:space="preserve"> </w:t>
      </w:r>
      <w:proofErr w:type="spellStart"/>
      <w:r w:rsidRPr="0036743C">
        <w:rPr>
          <w:sz w:val="28"/>
          <w:szCs w:val="28"/>
        </w:rPr>
        <w:t>and</w:t>
      </w:r>
      <w:proofErr w:type="spellEnd"/>
      <w:r w:rsidR="004361FF">
        <w:rPr>
          <w:sz w:val="28"/>
          <w:szCs w:val="28"/>
          <w:lang w:val="uk-UA"/>
        </w:rPr>
        <w:t xml:space="preserve"> </w:t>
      </w:r>
      <w:proofErr w:type="spellStart"/>
      <w:r w:rsidRPr="0036743C">
        <w:rPr>
          <w:sz w:val="28"/>
          <w:szCs w:val="28"/>
        </w:rPr>
        <w:t>Science</w:t>
      </w:r>
      <w:proofErr w:type="spellEnd"/>
      <w:r w:rsidR="004361FF">
        <w:rPr>
          <w:sz w:val="28"/>
          <w:szCs w:val="28"/>
          <w:lang w:val="uk-UA"/>
        </w:rPr>
        <w:t xml:space="preserve"> </w:t>
      </w:r>
      <w:proofErr w:type="spellStart"/>
      <w:r w:rsidRPr="0036743C">
        <w:rPr>
          <w:sz w:val="28"/>
          <w:szCs w:val="28"/>
        </w:rPr>
        <w:t>Study</w:t>
      </w:r>
      <w:proofErr w:type="spellEnd"/>
      <w:r w:rsidRPr="0036743C">
        <w:rPr>
          <w:sz w:val="28"/>
          <w:szCs w:val="28"/>
          <w:lang w:val="uk-UA"/>
        </w:rPr>
        <w:t xml:space="preserve"> —</w:t>
      </w:r>
      <w:r w:rsidR="004361FF">
        <w:rPr>
          <w:sz w:val="28"/>
          <w:szCs w:val="28"/>
          <w:lang w:val="uk-UA"/>
        </w:rPr>
        <w:t xml:space="preserve"> </w:t>
      </w:r>
      <w:r w:rsidRPr="0036743C">
        <w:rPr>
          <w:sz w:val="28"/>
          <w:szCs w:val="28"/>
          <w:lang w:val="uk-UA"/>
        </w:rPr>
        <w:t xml:space="preserve">Дослідження </w:t>
      </w:r>
      <w:r w:rsidR="00D723BC">
        <w:rPr>
          <w:sz w:val="28"/>
          <w:szCs w:val="28"/>
          <w:lang w:val="uk-UA"/>
        </w:rPr>
        <w:t xml:space="preserve">тенденцій у </w:t>
      </w:r>
      <w:r>
        <w:rPr>
          <w:sz w:val="28"/>
          <w:szCs w:val="28"/>
          <w:lang w:val="uk-UA"/>
        </w:rPr>
        <w:t>міжнародній математиці і науці)</w:t>
      </w:r>
      <w:r w:rsidR="00D723BC">
        <w:rPr>
          <w:sz w:val="28"/>
          <w:szCs w:val="28"/>
          <w:lang w:val="uk-UA"/>
        </w:rPr>
        <w:t>.  Видатки на освіту в Україні, у порівнянні із іншими країнами, суттєві</w:t>
      </w:r>
      <w:r w:rsidR="003B0D14" w:rsidRPr="003B0D14">
        <w:rPr>
          <w:i/>
          <w:sz w:val="28"/>
          <w:szCs w:val="28"/>
          <w:lang w:val="uk-UA"/>
        </w:rPr>
        <w:t>( Рис.1)</w:t>
      </w:r>
      <w:r w:rsidR="00D723BC" w:rsidRPr="003B0D14">
        <w:rPr>
          <w:i/>
          <w:sz w:val="28"/>
          <w:szCs w:val="28"/>
          <w:lang w:val="uk-UA"/>
        </w:rPr>
        <w:t>,</w:t>
      </w:r>
      <w:r w:rsidR="00D723BC">
        <w:rPr>
          <w:sz w:val="28"/>
          <w:szCs w:val="28"/>
          <w:lang w:val="uk-UA"/>
        </w:rPr>
        <w:t xml:space="preserve"> але проблеми якості очевидні. </w:t>
      </w:r>
    </w:p>
    <w:p w:rsidR="00025C6D" w:rsidRPr="00025C6D" w:rsidRDefault="00025C6D" w:rsidP="00025C6D">
      <w:pPr>
        <w:pStyle w:val="a4"/>
        <w:spacing w:before="0" w:beforeAutospacing="0" w:after="0" w:afterAutospacing="0" w:line="360" w:lineRule="auto"/>
        <w:jc w:val="right"/>
        <w:rPr>
          <w:i/>
          <w:sz w:val="28"/>
          <w:szCs w:val="28"/>
          <w:lang w:val="uk-UA"/>
        </w:rPr>
      </w:pPr>
      <w:r>
        <w:rPr>
          <w:i/>
          <w:sz w:val="28"/>
          <w:szCs w:val="28"/>
          <w:lang w:val="uk-UA"/>
        </w:rPr>
        <w:t>Рис. 1</w:t>
      </w:r>
    </w:p>
    <w:p w:rsidR="00025C6D" w:rsidRDefault="00025C6D" w:rsidP="00BC762B">
      <w:pPr>
        <w:pStyle w:val="a4"/>
        <w:spacing w:before="0" w:beforeAutospacing="0" w:after="0" w:afterAutospacing="0" w:line="360" w:lineRule="auto"/>
        <w:jc w:val="both"/>
        <w:rPr>
          <w:sz w:val="28"/>
          <w:szCs w:val="28"/>
          <w:lang w:val="uk-UA"/>
        </w:rPr>
      </w:pPr>
      <w:r>
        <w:rPr>
          <w:noProof/>
          <w:sz w:val="28"/>
          <w:szCs w:val="28"/>
          <w:lang w:val="uk-UA" w:eastAsia="uk-UA"/>
        </w:rPr>
        <w:drawing>
          <wp:inline distT="0" distB="0" distL="0" distR="0">
            <wp:extent cx="5019675"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781300"/>
                    </a:xfrm>
                    <a:prstGeom prst="rect">
                      <a:avLst/>
                    </a:prstGeom>
                    <a:noFill/>
                    <a:ln>
                      <a:noFill/>
                    </a:ln>
                  </pic:spPr>
                </pic:pic>
              </a:graphicData>
            </a:graphic>
          </wp:inline>
        </w:drawing>
      </w:r>
    </w:p>
    <w:p w:rsidR="003B0D14" w:rsidRDefault="00BC762B" w:rsidP="00BC762B">
      <w:pPr>
        <w:autoSpaceDE w:val="0"/>
        <w:autoSpaceDN w:val="0"/>
        <w:adjustRightInd w:val="0"/>
        <w:spacing w:after="0" w:line="360" w:lineRule="auto"/>
        <w:ind w:firstLine="720"/>
        <w:jc w:val="both"/>
        <w:rPr>
          <w:rFonts w:ascii="Times New Roman" w:eastAsia="TimesNewRoman" w:hAnsi="Times New Roman" w:cs="Times New Roman"/>
          <w:sz w:val="28"/>
          <w:szCs w:val="28"/>
          <w:lang w:val="uk-UA" w:eastAsia="en-US"/>
        </w:rPr>
      </w:pPr>
      <w:r w:rsidRPr="00BC762B">
        <w:rPr>
          <w:rFonts w:ascii="Times New Roman" w:hAnsi="Times New Roman" w:cs="Times New Roman"/>
          <w:sz w:val="28"/>
          <w:szCs w:val="28"/>
          <w:lang w:val="uk-UA"/>
        </w:rPr>
        <w:lastRenderedPageBreak/>
        <w:t xml:space="preserve">Слід відмітити,  що через </w:t>
      </w:r>
      <w:r w:rsidRPr="00BC762B">
        <w:rPr>
          <w:rFonts w:ascii="Times New Roman" w:eastAsia="TimesNewRoman" w:hAnsi="Times New Roman" w:cs="Times New Roman"/>
          <w:sz w:val="28"/>
          <w:szCs w:val="28"/>
          <w:lang w:val="uk-UA" w:eastAsia="en-US"/>
        </w:rPr>
        <w:t>затримку</w:t>
      </w:r>
      <w:r w:rsidRPr="0054671C">
        <w:rPr>
          <w:rFonts w:ascii="Times New Roman" w:eastAsia="TimesNewRoman" w:hAnsi="Times New Roman" w:cs="Times New Roman"/>
          <w:sz w:val="28"/>
          <w:szCs w:val="28"/>
          <w:lang w:val="uk-UA" w:eastAsia="en-US"/>
        </w:rPr>
        <w:t xml:space="preserve"> бюрократичних процедурприйняття порядків розподілу коштів, політичн</w:t>
      </w:r>
      <w:r>
        <w:rPr>
          <w:rFonts w:eastAsia="TimesNewRoman"/>
          <w:sz w:val="28"/>
          <w:szCs w:val="28"/>
          <w:lang w:val="uk-UA" w:eastAsia="en-US"/>
        </w:rPr>
        <w:t>у</w:t>
      </w:r>
      <w:r w:rsidRPr="0054671C">
        <w:rPr>
          <w:rFonts w:ascii="Times New Roman" w:eastAsia="TimesNewRoman" w:hAnsi="Times New Roman" w:cs="Times New Roman"/>
          <w:sz w:val="28"/>
          <w:szCs w:val="28"/>
          <w:lang w:val="uk-UA" w:eastAsia="en-US"/>
        </w:rPr>
        <w:t xml:space="preserve"> невизначеність та</w:t>
      </w:r>
      <w:r w:rsidR="004361FF">
        <w:rPr>
          <w:rFonts w:ascii="Times New Roman" w:eastAsia="TimesNewRoman" w:hAnsi="Times New Roman" w:cs="Times New Roman"/>
          <w:sz w:val="28"/>
          <w:szCs w:val="28"/>
          <w:lang w:val="uk-UA" w:eastAsia="en-US"/>
        </w:rPr>
        <w:t xml:space="preserve"> </w:t>
      </w:r>
      <w:r w:rsidRPr="0054671C">
        <w:rPr>
          <w:rFonts w:ascii="Times New Roman" w:eastAsia="TimesNewRoman" w:hAnsi="Times New Roman" w:cs="Times New Roman"/>
          <w:sz w:val="28"/>
          <w:szCs w:val="28"/>
          <w:lang w:val="uk-UA" w:eastAsia="en-US"/>
        </w:rPr>
        <w:t xml:space="preserve">централізоване призупинення процедур </w:t>
      </w:r>
      <w:r w:rsidRPr="003B0D14">
        <w:rPr>
          <w:rFonts w:ascii="Times New Roman" w:eastAsia="TimesNewRoman" w:hAnsi="Times New Roman" w:cs="Times New Roman"/>
          <w:sz w:val="28"/>
          <w:szCs w:val="28"/>
          <w:lang w:val="uk-UA" w:eastAsia="en-US"/>
        </w:rPr>
        <w:t>закупівель видатки зведеного бюджету на освіту скоротилися на 6.5% до І кв. 2013р</w:t>
      </w:r>
    </w:p>
    <w:p w:rsidR="00BC762B" w:rsidRDefault="003B0D14" w:rsidP="003B0D14">
      <w:pPr>
        <w:autoSpaceDE w:val="0"/>
        <w:autoSpaceDN w:val="0"/>
        <w:adjustRightInd w:val="0"/>
        <w:spacing w:after="0" w:line="360" w:lineRule="auto"/>
        <w:jc w:val="both"/>
        <w:rPr>
          <w:rFonts w:ascii="Times New Roman" w:eastAsia="TimesNewRoman" w:hAnsi="Times New Roman" w:cs="Times New Roman"/>
          <w:sz w:val="28"/>
          <w:szCs w:val="28"/>
          <w:lang w:val="uk-UA" w:eastAsia="en-US"/>
        </w:rPr>
      </w:pPr>
      <w:r w:rsidRPr="003B0D14">
        <w:rPr>
          <w:rFonts w:ascii="Times New Roman" w:eastAsia="TimesNewRoman" w:hAnsi="Times New Roman" w:cs="Times New Roman"/>
          <w:i/>
          <w:sz w:val="28"/>
          <w:szCs w:val="28"/>
          <w:lang w:val="uk-UA" w:eastAsia="en-US"/>
        </w:rPr>
        <w:t>( Рис.2</w:t>
      </w:r>
      <w:r>
        <w:rPr>
          <w:rFonts w:ascii="Times New Roman" w:eastAsia="TimesNewRoman" w:hAnsi="Times New Roman" w:cs="Times New Roman"/>
          <w:sz w:val="28"/>
          <w:szCs w:val="28"/>
          <w:lang w:val="uk-UA" w:eastAsia="en-US"/>
        </w:rPr>
        <w:t>)</w:t>
      </w:r>
      <w:r w:rsidR="00BC762B" w:rsidRPr="003B0D14">
        <w:rPr>
          <w:rFonts w:ascii="Times New Roman" w:eastAsia="TimesNewRoman" w:hAnsi="Times New Roman" w:cs="Times New Roman"/>
          <w:b/>
          <w:bCs/>
          <w:sz w:val="28"/>
          <w:szCs w:val="28"/>
          <w:lang w:val="uk-UA" w:eastAsia="en-US"/>
        </w:rPr>
        <w:t xml:space="preserve">. </w:t>
      </w:r>
      <w:r w:rsidR="00BC762B" w:rsidRPr="003B0D14">
        <w:rPr>
          <w:rFonts w:ascii="Times New Roman" w:eastAsia="TimesNewRoman" w:hAnsi="Times New Roman" w:cs="Times New Roman"/>
          <w:bCs/>
          <w:sz w:val="28"/>
          <w:szCs w:val="28"/>
          <w:lang w:val="uk-UA" w:eastAsia="en-US"/>
        </w:rPr>
        <w:t xml:space="preserve">На скорочення видатків вплинуло </w:t>
      </w:r>
      <w:r w:rsidR="0054671C" w:rsidRPr="003B0D14">
        <w:rPr>
          <w:rFonts w:ascii="Times New Roman" w:eastAsia="TimesNewRoman" w:hAnsi="Times New Roman" w:cs="Times New Roman"/>
          <w:sz w:val="28"/>
          <w:szCs w:val="28"/>
          <w:lang w:val="uk-UA" w:eastAsia="en-US"/>
        </w:rPr>
        <w:t>урядове обмеження зарплат у бюджетному секторі. Фонд оплати праці в український сфері освіти перевищує 80%. Серед найбільших змін можна лише відмітити збільшення фінансування підручників (420 млн. грн.), скорочення малообґрунтованої програми харчування дітей (607 млн. грн.), розширення мережі дошкільних навчальних закладів (63 млн. грн.). Тому очікується, що видатки на освіту підтягнуться до рівня 2013 р. до кінця року та перевищать 6% ВВП</w:t>
      </w:r>
      <w:r w:rsidR="0054671C" w:rsidRPr="0054671C">
        <w:rPr>
          <w:rFonts w:ascii="Times New Roman" w:eastAsia="TimesNewRoman" w:hAnsi="Times New Roman" w:cs="Times New Roman"/>
          <w:sz w:val="28"/>
          <w:szCs w:val="28"/>
          <w:lang w:val="uk-UA" w:eastAsia="en-US"/>
        </w:rPr>
        <w:t xml:space="preserve">. </w:t>
      </w:r>
      <w:r w:rsidR="004361FF">
        <w:rPr>
          <w:rFonts w:ascii="Times New Roman" w:eastAsia="TimesNewRoman" w:hAnsi="Times New Roman" w:cs="Times New Roman"/>
          <w:sz w:val="28"/>
          <w:szCs w:val="28"/>
          <w:lang w:val="uk-UA" w:eastAsia="en-US"/>
        </w:rPr>
        <w:t xml:space="preserve">                                                                                                                     </w:t>
      </w:r>
      <w:r w:rsidR="004361FF">
        <w:rPr>
          <w:rFonts w:ascii="Times New Roman" w:eastAsia="TimesNewRoman" w:hAnsi="Times New Roman" w:cs="Times New Roman"/>
          <w:i/>
          <w:sz w:val="28"/>
          <w:szCs w:val="28"/>
          <w:lang w:val="uk-UA" w:eastAsia="en-US"/>
        </w:rPr>
        <w:t>Рис. 2</w:t>
      </w:r>
    </w:p>
    <w:p w:rsidR="00CA6C97" w:rsidRDefault="00CA6C97" w:rsidP="00CA6C97">
      <w:pPr>
        <w:autoSpaceDE w:val="0"/>
        <w:autoSpaceDN w:val="0"/>
        <w:adjustRightInd w:val="0"/>
        <w:spacing w:after="0" w:line="360" w:lineRule="auto"/>
        <w:ind w:firstLine="720"/>
        <w:jc w:val="right"/>
        <w:rPr>
          <w:rFonts w:ascii="Times New Roman" w:eastAsia="TimesNewRoman" w:hAnsi="Times New Roman" w:cs="Times New Roman"/>
          <w:i/>
          <w:sz w:val="28"/>
          <w:szCs w:val="28"/>
          <w:lang w:val="uk-UA" w:eastAsia="en-US"/>
        </w:rPr>
      </w:pPr>
      <w:r>
        <w:rPr>
          <w:rFonts w:ascii="Times New Roman" w:eastAsia="TimesNewRoman" w:hAnsi="Times New Roman" w:cs="Times New Roman"/>
          <w:noProof/>
          <w:sz w:val="28"/>
          <w:szCs w:val="28"/>
          <w:lang w:val="uk-UA" w:eastAsia="uk-UA"/>
        </w:rPr>
        <w:drawing>
          <wp:inline distT="0" distB="0" distL="0" distR="0">
            <wp:extent cx="5248275" cy="2695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695575"/>
                    </a:xfrm>
                    <a:prstGeom prst="rect">
                      <a:avLst/>
                    </a:prstGeom>
                    <a:noFill/>
                    <a:ln>
                      <a:noFill/>
                    </a:ln>
                  </pic:spPr>
                </pic:pic>
              </a:graphicData>
            </a:graphic>
          </wp:inline>
        </w:drawing>
      </w:r>
    </w:p>
    <w:p w:rsidR="00D723BC" w:rsidRPr="00CA6C97" w:rsidRDefault="0054671C" w:rsidP="00CA6C97">
      <w:pPr>
        <w:autoSpaceDE w:val="0"/>
        <w:autoSpaceDN w:val="0"/>
        <w:adjustRightInd w:val="0"/>
        <w:spacing w:after="0" w:line="360" w:lineRule="auto"/>
        <w:ind w:firstLine="720"/>
        <w:jc w:val="both"/>
        <w:rPr>
          <w:rFonts w:ascii="Times New Roman" w:eastAsia="TimesNewRoman" w:hAnsi="Times New Roman" w:cs="Times New Roman"/>
          <w:i/>
          <w:sz w:val="28"/>
          <w:szCs w:val="28"/>
          <w:lang w:val="uk-UA" w:eastAsia="en-US"/>
        </w:rPr>
      </w:pPr>
      <w:r w:rsidRPr="0054671C">
        <w:rPr>
          <w:rFonts w:ascii="Times New Roman" w:eastAsia="TimesNewRoman" w:hAnsi="Times New Roman" w:cs="Times New Roman"/>
          <w:sz w:val="28"/>
          <w:szCs w:val="28"/>
          <w:lang w:val="uk-UA" w:eastAsia="en-US"/>
        </w:rPr>
        <w:t>Цей показник – один з найвищих уміжнародному порівнянні</w:t>
      </w:r>
      <w:r>
        <w:rPr>
          <w:rFonts w:ascii="Times New Roman" w:eastAsia="TimesNewRoman" w:hAnsi="Times New Roman" w:cs="Times New Roman"/>
          <w:sz w:val="28"/>
          <w:szCs w:val="28"/>
          <w:lang w:val="uk-UA" w:eastAsia="en-US"/>
        </w:rPr>
        <w:t xml:space="preserve">. </w:t>
      </w:r>
      <w:r w:rsidRPr="0054671C">
        <w:rPr>
          <w:rFonts w:ascii="Times New Roman" w:eastAsia="TimesNewRoman" w:hAnsi="Times New Roman" w:cs="Times New Roman"/>
          <w:sz w:val="28"/>
          <w:szCs w:val="28"/>
          <w:lang w:val="uk-UA" w:eastAsia="en-US"/>
        </w:rPr>
        <w:t>Проте система освіти подає сигналипро хронічний брак коштів:</w:t>
      </w:r>
    </w:p>
    <w:p w:rsidR="0054671C" w:rsidRPr="0054671C" w:rsidRDefault="0054671C" w:rsidP="003B0D14">
      <w:pPr>
        <w:pStyle w:val="a4"/>
        <w:spacing w:before="0" w:beforeAutospacing="0" w:after="0" w:afterAutospacing="0" w:line="360" w:lineRule="auto"/>
        <w:jc w:val="both"/>
        <w:rPr>
          <w:rFonts w:eastAsia="TimesNewRoman"/>
          <w:sz w:val="28"/>
          <w:szCs w:val="28"/>
          <w:lang w:val="uk-UA" w:eastAsia="en-US"/>
        </w:rPr>
      </w:pPr>
      <w:r w:rsidRPr="0054671C">
        <w:rPr>
          <w:rFonts w:eastAsia="TimesNewRoman"/>
          <w:sz w:val="28"/>
          <w:szCs w:val="28"/>
          <w:lang w:val="uk-UA" w:eastAsia="en-US"/>
        </w:rPr>
        <w:t>- зарплата вчителів на чверть нижча за середню;</w:t>
      </w:r>
    </w:p>
    <w:p w:rsidR="0054671C" w:rsidRPr="0054671C" w:rsidRDefault="0054671C" w:rsidP="003B0D14">
      <w:pPr>
        <w:autoSpaceDE w:val="0"/>
        <w:autoSpaceDN w:val="0"/>
        <w:adjustRightInd w:val="0"/>
        <w:spacing w:after="0" w:line="360" w:lineRule="auto"/>
        <w:rPr>
          <w:rFonts w:ascii="Times New Roman" w:eastAsia="TimesNewRoman" w:hAnsi="Times New Roman" w:cs="Times New Roman"/>
          <w:sz w:val="28"/>
          <w:szCs w:val="28"/>
          <w:lang w:val="uk-UA" w:eastAsia="en-US"/>
        </w:rPr>
      </w:pPr>
      <w:r w:rsidRPr="0054671C">
        <w:rPr>
          <w:rFonts w:ascii="Times New Roman" w:eastAsia="TimesNewRoman" w:hAnsi="Times New Roman" w:cs="Times New Roman"/>
          <w:sz w:val="28"/>
          <w:szCs w:val="28"/>
          <w:lang w:val="uk-UA" w:eastAsia="en-US"/>
        </w:rPr>
        <w:t>- зношеність основних фондів перевищує 60%;</w:t>
      </w:r>
    </w:p>
    <w:p w:rsidR="00BE6DC6" w:rsidRPr="0054671C" w:rsidRDefault="0054671C" w:rsidP="003B0D14">
      <w:pPr>
        <w:autoSpaceDE w:val="0"/>
        <w:autoSpaceDN w:val="0"/>
        <w:adjustRightInd w:val="0"/>
        <w:spacing w:after="0" w:line="360" w:lineRule="auto"/>
        <w:rPr>
          <w:rFonts w:ascii="Times New Roman" w:eastAsia="TimesNewRoman" w:hAnsi="Times New Roman" w:cs="Times New Roman"/>
          <w:sz w:val="28"/>
          <w:szCs w:val="28"/>
          <w:lang w:val="uk-UA" w:eastAsia="en-US"/>
        </w:rPr>
      </w:pPr>
      <w:r w:rsidRPr="0054671C">
        <w:rPr>
          <w:rFonts w:ascii="Times New Roman" w:eastAsia="TimesNewRoman" w:hAnsi="Times New Roman" w:cs="Times New Roman"/>
          <w:sz w:val="28"/>
          <w:szCs w:val="28"/>
          <w:lang w:val="uk-UA" w:eastAsia="en-US"/>
        </w:rPr>
        <w:t>- частка видатків на матеріально-технічну базу – незначна.Така ситуація свідчить про низьку ефективність використаннябюджетних коштів, недостатньо інтенсивне використання приватнихджерел фінансування та значний потенціал економії.</w:t>
      </w:r>
      <w:r w:rsidRPr="00015183">
        <w:rPr>
          <w:rFonts w:ascii="Times New Roman" w:eastAsia="TimesNewRoman" w:hAnsi="Times New Roman" w:cs="Times New Roman"/>
          <w:sz w:val="28"/>
          <w:szCs w:val="28"/>
          <w:lang w:val="uk-UA" w:eastAsia="en-US"/>
        </w:rPr>
        <w:t>[13</w:t>
      </w:r>
      <w:r>
        <w:rPr>
          <w:rFonts w:ascii="Times New Roman" w:eastAsia="TimesNewRoman" w:hAnsi="Times New Roman" w:cs="Times New Roman"/>
          <w:sz w:val="28"/>
          <w:szCs w:val="28"/>
          <w:lang w:val="uk-UA" w:eastAsia="en-US"/>
        </w:rPr>
        <w:t>;9</w:t>
      </w:r>
      <w:r w:rsidRPr="00015183">
        <w:rPr>
          <w:rFonts w:ascii="Times New Roman" w:eastAsia="TimesNewRoman" w:hAnsi="Times New Roman" w:cs="Times New Roman"/>
          <w:sz w:val="28"/>
          <w:szCs w:val="28"/>
          <w:lang w:val="uk-UA" w:eastAsia="en-US"/>
        </w:rPr>
        <w:t>]</w:t>
      </w:r>
    </w:p>
    <w:p w:rsidR="00CA6C97" w:rsidRDefault="00CA6C97" w:rsidP="00BE6DC6">
      <w:pPr>
        <w:spacing w:after="0" w:line="360" w:lineRule="auto"/>
        <w:ind w:firstLine="708"/>
        <w:jc w:val="both"/>
        <w:rPr>
          <w:rFonts w:ascii="Times New Roman" w:hAnsi="Times New Roman" w:cs="Times New Roman"/>
          <w:b/>
          <w:iCs/>
          <w:sz w:val="28"/>
          <w:szCs w:val="28"/>
          <w:lang w:val="uk-UA"/>
        </w:rPr>
      </w:pPr>
    </w:p>
    <w:p w:rsidR="00CA6C97" w:rsidRDefault="00CA6C97" w:rsidP="00BE6DC6">
      <w:pPr>
        <w:spacing w:after="0" w:line="360" w:lineRule="auto"/>
        <w:ind w:firstLine="708"/>
        <w:jc w:val="both"/>
        <w:rPr>
          <w:rFonts w:ascii="Times New Roman" w:hAnsi="Times New Roman" w:cs="Times New Roman"/>
          <w:b/>
          <w:iCs/>
          <w:sz w:val="28"/>
          <w:szCs w:val="28"/>
          <w:lang w:val="uk-UA"/>
        </w:rPr>
      </w:pPr>
    </w:p>
    <w:p w:rsidR="00BE6DC6" w:rsidRDefault="00BE6DC6" w:rsidP="00BE6DC6">
      <w:pPr>
        <w:spacing w:after="0" w:line="360" w:lineRule="auto"/>
        <w:ind w:firstLine="708"/>
        <w:jc w:val="both"/>
        <w:rPr>
          <w:rFonts w:ascii="Times New Roman" w:hAnsi="Times New Roman" w:cs="Times New Roman"/>
          <w:iCs/>
          <w:sz w:val="28"/>
          <w:szCs w:val="28"/>
          <w:lang w:val="uk-UA"/>
        </w:rPr>
      </w:pPr>
      <w:r w:rsidRPr="00A54ECA">
        <w:rPr>
          <w:rFonts w:ascii="Times New Roman" w:hAnsi="Times New Roman" w:cs="Times New Roman"/>
          <w:b/>
          <w:iCs/>
          <w:sz w:val="28"/>
          <w:szCs w:val="28"/>
          <w:lang w:val="uk-UA"/>
        </w:rPr>
        <w:lastRenderedPageBreak/>
        <w:t xml:space="preserve">2.2. Суб’єктивні очікування </w:t>
      </w:r>
      <w:r>
        <w:rPr>
          <w:rFonts w:ascii="Times New Roman" w:hAnsi="Times New Roman" w:cs="Times New Roman"/>
          <w:b/>
          <w:iCs/>
          <w:sz w:val="28"/>
          <w:szCs w:val="28"/>
          <w:lang w:val="uk-UA"/>
        </w:rPr>
        <w:t>у</w:t>
      </w:r>
      <w:r w:rsidRPr="00A54ECA">
        <w:rPr>
          <w:rFonts w:ascii="Times New Roman" w:hAnsi="Times New Roman" w:cs="Times New Roman"/>
          <w:b/>
          <w:iCs/>
          <w:sz w:val="28"/>
          <w:szCs w:val="28"/>
          <w:lang w:val="uk-UA"/>
        </w:rPr>
        <w:t xml:space="preserve">країнців щодо змін в системі освіти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Досліджуючи суб’єктивні очікування українців щодо стану сучасної освіти в Україні та можливостей її реформування, нами було опитано 150 осіб віком від 15 до 60 років, з них чоловіків 12, жінок 27 (додаток 2)  26% опитаних респондентів професійно пов’язані із педагогічною діяльністю.</w:t>
      </w:r>
    </w:p>
    <w:p w:rsidR="00BE6DC6" w:rsidRDefault="00BE6DC6" w:rsidP="00BE6DC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Аналізуючи отримані результати, ми прийматимемо до уваги вік та стать респондентів та визначимо загальні тенденції щодо сприймання змін в освіті.    </w:t>
      </w:r>
    </w:p>
    <w:p w:rsidR="00BE6DC6" w:rsidRDefault="00BE6DC6" w:rsidP="00BE6DC6">
      <w:pPr>
        <w:spacing w:after="0" w:line="360" w:lineRule="auto"/>
        <w:jc w:val="both"/>
        <w:rPr>
          <w:rFonts w:ascii="Times New Roman" w:hAnsi="Times New Roman" w:cs="Times New Roman"/>
          <w:sz w:val="28"/>
          <w:lang w:val="uk-UA"/>
        </w:rPr>
      </w:pPr>
      <w:r w:rsidRPr="00A10E78">
        <w:rPr>
          <w:rFonts w:ascii="Times New Roman" w:hAnsi="Times New Roman" w:cs="Times New Roman"/>
          <w:sz w:val="28"/>
          <w:lang w:val="uk-UA"/>
        </w:rPr>
        <w:t xml:space="preserve">Щодо того, зі скількох років має розпочинатися навчання дітей (включно із дошкільною освітою із 5 років, що до цього часу викликає неоднозначне сприймання та нарікання окремих батьків) отримані дані свідчать про наступне: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більшість респондентів, 46,6% всіх опитаних, вважають доцільним розпочинати навчання із 6 років;</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навчання із 5 років та навчання із 7 років мають однакову кількість прихильників – 26,7% від загальної кількості;</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ми не відмічаємо суттєвої різниці в орієнтації більшості респондентів на навчання із 6 років: так вважають 50% молоді до 30 років та 43,5% громадян старше 30 років;</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зауважимо, що близько 32% людей старшого віку вважають доцільним розпочинати навчання із 7 років.</w:t>
      </w:r>
    </w:p>
    <w:p w:rsidR="00BE6DC6" w:rsidRDefault="00BE6DC6" w:rsidP="00BE6DC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Щодо орієнтації </w:t>
      </w:r>
      <w:proofErr w:type="spellStart"/>
      <w:r>
        <w:rPr>
          <w:rFonts w:ascii="Times New Roman" w:hAnsi="Times New Roman" w:cs="Times New Roman"/>
          <w:sz w:val="28"/>
          <w:lang w:val="uk-UA"/>
        </w:rPr>
        <w:t>городищан</w:t>
      </w:r>
      <w:proofErr w:type="spellEnd"/>
      <w:r>
        <w:rPr>
          <w:rFonts w:ascii="Times New Roman" w:hAnsi="Times New Roman" w:cs="Times New Roman"/>
          <w:sz w:val="28"/>
          <w:lang w:val="uk-UA"/>
        </w:rPr>
        <w:t xml:space="preserve"> на обов’язкову середню освіту, відмітимо </w:t>
      </w:r>
      <w:proofErr w:type="spellStart"/>
      <w:r>
        <w:rPr>
          <w:rFonts w:ascii="Times New Roman" w:hAnsi="Times New Roman" w:cs="Times New Roman"/>
          <w:sz w:val="28"/>
          <w:lang w:val="uk-UA"/>
        </w:rPr>
        <w:t>слідуюче</w:t>
      </w:r>
      <w:proofErr w:type="spellEnd"/>
      <w:r>
        <w:rPr>
          <w:rFonts w:ascii="Times New Roman" w:hAnsi="Times New Roman" w:cs="Times New Roman"/>
          <w:sz w:val="28"/>
          <w:lang w:val="uk-UA"/>
        </w:rPr>
        <w:t>:</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обов’язкову базову загальну середню освіту ( 9 класів) підтримують</w:t>
      </w:r>
      <w:r w:rsidRPr="00223955">
        <w:rPr>
          <w:rFonts w:ascii="Times New Roman" w:hAnsi="Times New Roman" w:cs="Times New Roman"/>
          <w:sz w:val="28"/>
        </w:rPr>
        <w:t xml:space="preserve"> 26.7</w:t>
      </w:r>
      <w:r>
        <w:rPr>
          <w:rFonts w:ascii="Times New Roman" w:hAnsi="Times New Roman" w:cs="Times New Roman"/>
          <w:sz w:val="28"/>
          <w:lang w:val="uk-UA"/>
        </w:rPr>
        <w:t>%;</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повну загальну середню освіту(11 класів) підтримали 56,6%;</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повну загальну середню освіту (12 класів) підтримали 16,7% респондентів;</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ми відмічаємо, що старше покоління орієнтоване  11-річне навчання;</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старше покоління надає перевагу 9-річному та 12-річному більше ніж молодь;</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респонденти у віці від 30 до 50 і старші вважають найбільш доцільним  10 років.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Щодо рівня задоволення респондентів їх отриманим навчанням, відмітимо:</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повністю задоволених своєю освітою 37,3%;</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скоріше задоволених своєю освітою   45,3%;</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скоріше не задоволених своєю освітою 14%;</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повністю незадоволених своєю освітою 3,4% респондентів.</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Отже, більшість молоді задоволені своєю освітою, але старше покоління більш критичне.    </w:t>
      </w:r>
    </w:p>
    <w:p w:rsidR="00BE6DC6" w:rsidRDefault="00BE6DC6" w:rsidP="00BE6DC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Рівень освіти в України респонденти оцінили так:</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004361FF">
        <w:rPr>
          <w:rFonts w:ascii="Times New Roman" w:hAnsi="Times New Roman" w:cs="Times New Roman"/>
          <w:sz w:val="28"/>
          <w:lang w:val="uk-UA"/>
        </w:rPr>
        <w:t xml:space="preserve"> </w:t>
      </w:r>
      <w:r>
        <w:rPr>
          <w:rFonts w:ascii="Times New Roman" w:hAnsi="Times New Roman" w:cs="Times New Roman"/>
          <w:sz w:val="28"/>
          <w:lang w:val="uk-UA"/>
        </w:rPr>
        <w:t xml:space="preserve">зауважимо, що більшість респондентів посередньо оцінюють рівень освіти в України (68%);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високим йог</w:t>
      </w:r>
      <w:r w:rsidR="004440D4">
        <w:rPr>
          <w:rFonts w:ascii="Times New Roman" w:hAnsi="Times New Roman" w:cs="Times New Roman"/>
          <w:sz w:val="28"/>
          <w:lang w:val="uk-UA"/>
        </w:rPr>
        <w:t>о</w:t>
      </w:r>
      <w:r>
        <w:rPr>
          <w:rFonts w:ascii="Times New Roman" w:hAnsi="Times New Roman" w:cs="Times New Roman"/>
          <w:sz w:val="28"/>
          <w:lang w:val="uk-UA"/>
        </w:rPr>
        <w:t xml:space="preserve"> вважають 18% опитаних,  низьким - 14%;</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004361FF">
        <w:rPr>
          <w:rFonts w:ascii="Times New Roman" w:hAnsi="Times New Roman" w:cs="Times New Roman"/>
          <w:sz w:val="28"/>
          <w:lang w:val="uk-UA"/>
        </w:rPr>
        <w:t xml:space="preserve"> </w:t>
      </w:r>
      <w:r>
        <w:rPr>
          <w:rFonts w:ascii="Times New Roman" w:hAnsi="Times New Roman" w:cs="Times New Roman"/>
          <w:sz w:val="28"/>
          <w:lang w:val="uk-UA"/>
        </w:rPr>
        <w:t>слід відмітити,  що саме респонденти старшого віку  в більшій мірі  вважають рівень освіти як високим, так і низьким.</w:t>
      </w:r>
    </w:p>
    <w:p w:rsidR="00BE6DC6" w:rsidRDefault="00BE6DC6" w:rsidP="00BE6DC6">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Думки респондентів з приводу того,  яку освіту вони зможуть отримати чи дати дітям, розподілилися так:</w:t>
      </w:r>
    </w:p>
    <w:p w:rsidR="00BE6DC6" w:rsidRDefault="004361FF"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вваж</w:t>
      </w:r>
      <w:r w:rsidR="00BE6DC6">
        <w:rPr>
          <w:rFonts w:ascii="Times New Roman" w:hAnsi="Times New Roman" w:cs="Times New Roman"/>
          <w:sz w:val="28"/>
          <w:lang w:val="uk-UA"/>
        </w:rPr>
        <w:t>ають, що зможуть отримати чи дати дітям  якісну освіту - 42,6% респондентів, більш оптимістично налаштовані чоловіки до 30 років та жінки після 30 років;</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не можуть бути впевненими - 47,4% респондентів, більшість – чоловіки і жінки після 30 років;</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вважають,  що не  зможуть  отримати чи дати дітям  добру освіту  10% респондентів, найбільше з них – чоловіки після 30 років і основною перешкодою вони вважають фінансовий чинник.</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Яких змін очікують респонденти, щоб поліпшити якість загальноосвітньої середньої освіти:</w:t>
      </w:r>
    </w:p>
    <w:p w:rsidR="00BE6DC6" w:rsidRPr="001A6C4E" w:rsidRDefault="00BE6DC6" w:rsidP="00BE6DC6">
      <w:pPr>
        <w:spacing w:after="0" w:line="360" w:lineRule="auto"/>
        <w:jc w:val="both"/>
        <w:rPr>
          <w:rFonts w:ascii="Times New Roman" w:hAnsi="Times New Roman" w:cs="Times New Roman"/>
          <w:color w:val="FF0000"/>
          <w:sz w:val="28"/>
          <w:lang w:val="uk-UA"/>
        </w:rPr>
      </w:pPr>
      <w:r>
        <w:rPr>
          <w:rFonts w:ascii="Times New Roman" w:hAnsi="Times New Roman" w:cs="Times New Roman"/>
          <w:sz w:val="28"/>
          <w:lang w:val="uk-UA"/>
        </w:rPr>
        <w:t>- 53,3% всіх опитаних респондентів   вважають, що  в першу чергу  змі</w:t>
      </w:r>
      <w:r w:rsidR="004361FF">
        <w:rPr>
          <w:rFonts w:ascii="Times New Roman" w:hAnsi="Times New Roman" w:cs="Times New Roman"/>
          <w:sz w:val="28"/>
          <w:lang w:val="uk-UA"/>
        </w:rPr>
        <w:t>н пови</w:t>
      </w:r>
      <w:r>
        <w:rPr>
          <w:rFonts w:ascii="Times New Roman" w:hAnsi="Times New Roman" w:cs="Times New Roman"/>
          <w:sz w:val="28"/>
          <w:lang w:val="uk-UA"/>
        </w:rPr>
        <w:t>нен</w:t>
      </w:r>
      <w:r w:rsidR="004361FF">
        <w:rPr>
          <w:rFonts w:ascii="Times New Roman" w:hAnsi="Times New Roman" w:cs="Times New Roman"/>
          <w:sz w:val="28"/>
          <w:lang w:val="uk-UA"/>
        </w:rPr>
        <w:t xml:space="preserve"> </w:t>
      </w:r>
      <w:r w:rsidRPr="00CD675F">
        <w:rPr>
          <w:rFonts w:ascii="Times New Roman" w:hAnsi="Times New Roman" w:cs="Times New Roman"/>
          <w:sz w:val="28"/>
          <w:lang w:val="uk-UA"/>
        </w:rPr>
        <w:t>зазнати зміст навчальних програм і навчальне навантаження;</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- 44% респондентів вважають, що потрібно збільшити  фінансування освітньої галузі;</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- 36,6% </w:t>
      </w:r>
      <w:proofErr w:type="spellStart"/>
      <w:r>
        <w:rPr>
          <w:rFonts w:ascii="Times New Roman" w:hAnsi="Times New Roman" w:cs="Times New Roman"/>
          <w:sz w:val="28"/>
          <w:lang w:val="uk-UA"/>
        </w:rPr>
        <w:t>городищан</w:t>
      </w:r>
      <w:proofErr w:type="spellEnd"/>
      <w:r>
        <w:rPr>
          <w:rFonts w:ascii="Times New Roman" w:hAnsi="Times New Roman" w:cs="Times New Roman"/>
          <w:sz w:val="28"/>
          <w:lang w:val="uk-UA"/>
        </w:rPr>
        <w:t xml:space="preserve"> вважають, що потребують  покращення  матеріально-технічні умови навчання, тому потрібно провести реформу в цьому напрямку;</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- 32,6%  респондентів очікують  внесення змін до організації навчання;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- 17,3% респондентів  вважають доцільним   внесення змін до тривалості навчання.</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Ми визначили, як реагує система освіти на  виклики  сучасного життя (п.1.1)  Необхідність реформування освіти України заявлено на державному  рівні і частково почали реалізуватися.  Тож зміни у системі освіти респонденти оцінили так:</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53,3% </w:t>
      </w:r>
      <w:proofErr w:type="spellStart"/>
      <w:r>
        <w:rPr>
          <w:rFonts w:ascii="Times New Roman" w:hAnsi="Times New Roman" w:cs="Times New Roman"/>
          <w:sz w:val="28"/>
          <w:lang w:val="uk-UA"/>
        </w:rPr>
        <w:t>городищан</w:t>
      </w:r>
      <w:proofErr w:type="spellEnd"/>
      <w:r>
        <w:rPr>
          <w:rFonts w:ascii="Times New Roman" w:hAnsi="Times New Roman" w:cs="Times New Roman"/>
          <w:sz w:val="28"/>
          <w:lang w:val="uk-UA"/>
        </w:rPr>
        <w:t xml:space="preserve">  вважають,  що зміни імітуються, це молодь до 30 років  та чоловіки старше 30 років;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- 33,4% респондентів вважає, що зміни у реформуванні відсутні, більш оптимістично налаштовані жінки до 30 років.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всього 13,3% респондентів вважають, що реалізується план реформ .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Поширеним явищем є факт фінансової участі батьків у підтримці матеріально-технічної бази школи. Ми дослідили, чи готові батьки  нести фінансові витрати під час навчання дітей:</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-52,6% громадян вважають, що фінансування має бути  державним;</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-24% респондентів вказали, що вони готові до фінансових  витрат. </w:t>
      </w:r>
    </w:p>
    <w:p w:rsidR="00BE6DC6" w:rsidRDefault="00BE6DC6"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Зокрема  оплачувати    додаткові освітні послуги готові  18% респондентів, витрачати кошти на  придбання сучасних засобів навчання 14,6% ,  придбання додаткових навчальних матеріалів - 12,6%,  ще 10,6% готові підтримувати матеріальну базу освітніх закладів. Таким чином, більшість громадян вважають освіту соціальним благом, гарантованим державою.</w:t>
      </w:r>
    </w:p>
    <w:p w:rsidR="00BE6DC6" w:rsidRDefault="00C65222" w:rsidP="00053D95">
      <w:pPr>
        <w:spacing w:after="0" w:line="360" w:lineRule="auto"/>
        <w:ind w:firstLine="720"/>
        <w:jc w:val="both"/>
        <w:rPr>
          <w:rFonts w:ascii="Times New Roman" w:hAnsi="Times New Roman" w:cs="Times New Roman"/>
          <w:sz w:val="28"/>
          <w:lang w:val="uk-UA"/>
        </w:rPr>
      </w:pPr>
      <w:r>
        <w:rPr>
          <w:rFonts w:ascii="Times New Roman" w:hAnsi="Times New Roman" w:cs="Times New Roman"/>
          <w:sz w:val="28"/>
          <w:lang w:val="uk-UA"/>
        </w:rPr>
        <w:t xml:space="preserve">Щодо оцінки соціального статусу педагогів, ми відмітимо, що він достатньо низький. За 10-балною шкалою рейтингу престижних професій, професію педагога наші респонденти оцінили у 3,47 бали.  </w:t>
      </w:r>
    </w:p>
    <w:p w:rsidR="00C65222" w:rsidRDefault="00C65222" w:rsidP="00BE6DC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 xml:space="preserve">Таким чином можемо відмітити низький рівень поінформованості громадян щодо тих змін, котрі мають відбуватися в освіті. Тому потрібна система інформаційно-просвітницьких заходів які б </w:t>
      </w:r>
      <w:r w:rsidR="0025131B">
        <w:rPr>
          <w:rFonts w:ascii="Times New Roman" w:hAnsi="Times New Roman" w:cs="Times New Roman"/>
          <w:sz w:val="28"/>
          <w:lang w:val="uk-UA"/>
        </w:rPr>
        <w:t>інформували громадян про цілі, завдання, шляхи розвитку освіти, збільшуючи їхню прихильність до нововведень.</w:t>
      </w:r>
    </w:p>
    <w:p w:rsidR="00BE6DC6" w:rsidRDefault="00BE6DC6" w:rsidP="00BE6DC6">
      <w:pPr>
        <w:spacing w:after="0" w:line="360" w:lineRule="auto"/>
        <w:jc w:val="both"/>
        <w:rPr>
          <w:rFonts w:ascii="Times New Roman" w:hAnsi="Times New Roman" w:cs="Times New Roman"/>
          <w:sz w:val="28"/>
          <w:lang w:val="uk-UA"/>
        </w:rPr>
      </w:pPr>
    </w:p>
    <w:p w:rsidR="00BE6DC6" w:rsidRDefault="00BE6DC6" w:rsidP="00BE6DC6">
      <w:pPr>
        <w:spacing w:after="0" w:line="360" w:lineRule="auto"/>
        <w:jc w:val="both"/>
        <w:rPr>
          <w:rFonts w:ascii="Times New Roman" w:hAnsi="Times New Roman" w:cs="Times New Roman"/>
          <w:sz w:val="28"/>
          <w:lang w:val="uk-UA"/>
        </w:rPr>
      </w:pPr>
    </w:p>
    <w:p w:rsidR="00CA6C97" w:rsidRDefault="00CA6C97" w:rsidP="00CA6C97">
      <w:pPr>
        <w:spacing w:after="0" w:line="360" w:lineRule="auto"/>
        <w:jc w:val="both"/>
        <w:rPr>
          <w:rFonts w:ascii="Times New Roman" w:hAnsi="Times New Roman" w:cs="Times New Roman"/>
          <w:sz w:val="28"/>
          <w:lang w:val="uk-UA"/>
        </w:rPr>
      </w:pPr>
    </w:p>
    <w:p w:rsidR="00BE6DC6" w:rsidRPr="00CA6C97" w:rsidRDefault="00BE6DC6" w:rsidP="00CA6C97">
      <w:pPr>
        <w:spacing w:after="0" w:line="360" w:lineRule="auto"/>
        <w:jc w:val="center"/>
        <w:rPr>
          <w:rStyle w:val="apple-converted-space"/>
          <w:rFonts w:ascii="Times New Roman" w:hAnsi="Times New Roman" w:cs="Times New Roman"/>
          <w:sz w:val="28"/>
          <w:lang w:val="uk-UA"/>
        </w:rPr>
      </w:pPr>
      <w:r>
        <w:rPr>
          <w:rStyle w:val="apple-converted-space"/>
          <w:color w:val="000000"/>
          <w:sz w:val="28"/>
          <w:szCs w:val="28"/>
          <w:lang w:val="uk-UA"/>
        </w:rPr>
        <w:lastRenderedPageBreak/>
        <w:t>ВИСНОВКИ</w:t>
      </w:r>
    </w:p>
    <w:p w:rsidR="003C57E4" w:rsidRPr="00FD41A9" w:rsidRDefault="003C57E4" w:rsidP="008659E8">
      <w:pPr>
        <w:pStyle w:val="a4"/>
        <w:shd w:val="clear" w:color="auto" w:fill="FFFFFF"/>
        <w:spacing w:before="0" w:beforeAutospacing="0" w:after="0" w:afterAutospacing="0"/>
        <w:jc w:val="center"/>
        <w:rPr>
          <w:rStyle w:val="apple-converted-space"/>
          <w:color w:val="000000"/>
          <w:sz w:val="28"/>
          <w:szCs w:val="28"/>
          <w:lang w:val="uk-UA"/>
        </w:rPr>
      </w:pPr>
    </w:p>
    <w:p w:rsidR="002E6AFE" w:rsidRDefault="00BE6DC6" w:rsidP="002050E8">
      <w:pPr>
        <w:tabs>
          <w:tab w:val="left" w:pos="-1440"/>
        </w:tabs>
        <w:spacing w:after="0" w:line="360" w:lineRule="auto"/>
        <w:ind w:firstLine="426"/>
        <w:jc w:val="both"/>
        <w:rPr>
          <w:rFonts w:ascii="Times New Roman" w:eastAsia="TimesNewRomanPSMT" w:hAnsi="Times New Roman" w:cs="Times New Roman"/>
          <w:color w:val="000000"/>
          <w:sz w:val="28"/>
          <w:szCs w:val="28"/>
          <w:lang w:val="uk-UA"/>
        </w:rPr>
      </w:pPr>
      <w:r w:rsidRPr="002050E8">
        <w:rPr>
          <w:rFonts w:ascii="Times New Roman" w:hAnsi="Times New Roman" w:cs="Times New Roman"/>
          <w:sz w:val="28"/>
          <w:szCs w:val="18"/>
          <w:lang w:val="uk-UA"/>
        </w:rPr>
        <w:t>Якісна освіта розглядається в наш час як один із основних індикаторів якості життя, інструмент соціальної та культурної злагоди й економічного зростання.</w:t>
      </w:r>
      <w:r w:rsidR="002050E8" w:rsidRPr="002050E8">
        <w:rPr>
          <w:rFonts w:ascii="Times New Roman" w:hAnsi="Times New Roman" w:cs="Times New Roman"/>
          <w:sz w:val="28"/>
          <w:szCs w:val="28"/>
          <w:lang w:val="uk-UA"/>
        </w:rPr>
        <w:t xml:space="preserve"> В умовах глобалізації господарства й формування інформаційного суспільства освіта </w:t>
      </w:r>
      <w:r w:rsidR="002050E8">
        <w:rPr>
          <w:rFonts w:ascii="Times New Roman" w:hAnsi="Times New Roman" w:cs="Times New Roman"/>
          <w:sz w:val="28"/>
          <w:szCs w:val="28"/>
          <w:lang w:val="uk-UA"/>
        </w:rPr>
        <w:t>є</w:t>
      </w:r>
      <w:r w:rsidR="002050E8" w:rsidRPr="002050E8">
        <w:rPr>
          <w:rFonts w:ascii="Times New Roman" w:hAnsi="Times New Roman" w:cs="Times New Roman"/>
          <w:sz w:val="28"/>
          <w:szCs w:val="28"/>
          <w:lang w:val="uk-UA"/>
        </w:rPr>
        <w:t xml:space="preserve"> стратегічним багатством, фактором посилення інтелектуального потенціалу народу, гарантом його самостійності та міжнародної</w:t>
      </w:r>
      <w:r w:rsidR="002050E8" w:rsidRPr="00D06423">
        <w:rPr>
          <w:rFonts w:ascii="Times New Roman" w:hAnsi="Times New Roman" w:cs="Times New Roman"/>
          <w:sz w:val="28"/>
          <w:szCs w:val="28"/>
          <w:lang w:val="uk-UA"/>
        </w:rPr>
        <w:t xml:space="preserve"> конкурентоспроможності.</w:t>
      </w:r>
      <w:r w:rsidR="002050E8">
        <w:rPr>
          <w:rFonts w:ascii="Times New Roman" w:hAnsi="Times New Roman" w:cs="Times New Roman"/>
          <w:sz w:val="28"/>
          <w:szCs w:val="28"/>
          <w:lang w:val="uk-UA"/>
        </w:rPr>
        <w:t xml:space="preserve"> Багато країн </w:t>
      </w:r>
      <w:r w:rsidR="002050E8" w:rsidRPr="00D06423">
        <w:rPr>
          <w:rFonts w:ascii="Times New Roman" w:hAnsi="Times New Roman" w:cs="Times New Roman"/>
          <w:sz w:val="28"/>
          <w:szCs w:val="28"/>
          <w:lang w:val="uk-UA"/>
        </w:rPr>
        <w:t xml:space="preserve"> удосконал</w:t>
      </w:r>
      <w:r w:rsidR="002050E8">
        <w:rPr>
          <w:rFonts w:ascii="Times New Roman" w:hAnsi="Times New Roman" w:cs="Times New Roman"/>
          <w:sz w:val="28"/>
          <w:szCs w:val="28"/>
          <w:lang w:val="uk-UA"/>
        </w:rPr>
        <w:t xml:space="preserve">ювали освіту </w:t>
      </w:r>
      <w:r w:rsidR="002050E8" w:rsidRPr="00D06423">
        <w:rPr>
          <w:rFonts w:ascii="Times New Roman" w:hAnsi="Times New Roman" w:cs="Times New Roman"/>
          <w:sz w:val="28"/>
          <w:szCs w:val="28"/>
          <w:lang w:val="uk-UA"/>
        </w:rPr>
        <w:t>черезїї реформування</w:t>
      </w:r>
      <w:r w:rsidR="002050E8" w:rsidRPr="00A70DD5">
        <w:rPr>
          <w:rFonts w:ascii="Times New Roman" w:hAnsi="Times New Roman" w:cs="Times New Roman"/>
          <w:sz w:val="28"/>
          <w:szCs w:val="28"/>
          <w:lang w:val="uk-UA"/>
        </w:rPr>
        <w:t>.</w:t>
      </w:r>
      <w:r w:rsidR="002050E8" w:rsidRPr="002050E8">
        <w:rPr>
          <w:rFonts w:ascii="Times New Roman" w:hAnsi="Times New Roman" w:cs="Times New Roman"/>
          <w:iCs/>
          <w:sz w:val="28"/>
          <w:szCs w:val="28"/>
          <w:lang w:val="uk-UA"/>
        </w:rPr>
        <w:t xml:space="preserve"> Шкільна освіта </w:t>
      </w:r>
      <w:r w:rsidR="002050E8">
        <w:rPr>
          <w:rFonts w:ascii="Times New Roman" w:hAnsi="Times New Roman" w:cs="Times New Roman"/>
          <w:iCs/>
          <w:sz w:val="28"/>
          <w:szCs w:val="28"/>
          <w:lang w:val="uk-UA"/>
        </w:rPr>
        <w:t xml:space="preserve">України також </w:t>
      </w:r>
      <w:r w:rsidR="002050E8" w:rsidRPr="002050E8">
        <w:rPr>
          <w:rFonts w:ascii="Times New Roman" w:hAnsi="Times New Roman" w:cs="Times New Roman"/>
          <w:iCs/>
          <w:sz w:val="28"/>
          <w:szCs w:val="28"/>
          <w:lang w:val="uk-UA"/>
        </w:rPr>
        <w:t>потребує невідкладн</w:t>
      </w:r>
      <w:r w:rsidR="002050E8">
        <w:rPr>
          <w:rFonts w:ascii="Times New Roman" w:hAnsi="Times New Roman" w:cs="Times New Roman"/>
          <w:iCs/>
          <w:sz w:val="28"/>
          <w:szCs w:val="28"/>
          <w:lang w:val="uk-UA"/>
        </w:rPr>
        <w:t xml:space="preserve">ихзмін, адже одним із стратегічних завдань України - </w:t>
      </w:r>
      <w:r w:rsidR="002050E8" w:rsidRPr="001A5366">
        <w:rPr>
          <w:rFonts w:ascii="Times New Roman" w:eastAsia="BookAntiqua" w:hAnsi="Times New Roman" w:cs="Times New Roman"/>
          <w:sz w:val="28"/>
          <w:szCs w:val="28"/>
          <w:lang w:val="uk-UA" w:eastAsia="en-US"/>
        </w:rPr>
        <w:t>інтегрування до світового освітнього простору</w:t>
      </w:r>
      <w:r w:rsidR="002050E8">
        <w:rPr>
          <w:rFonts w:ascii="Times New Roman" w:eastAsia="BookAntiqua" w:hAnsi="Times New Roman" w:cs="Times New Roman"/>
          <w:sz w:val="28"/>
          <w:szCs w:val="28"/>
          <w:lang w:val="uk-UA" w:eastAsia="en-US"/>
        </w:rPr>
        <w:t>, котре</w:t>
      </w:r>
      <w:r w:rsidR="002050E8" w:rsidRPr="001A5366">
        <w:rPr>
          <w:rFonts w:ascii="Times New Roman" w:eastAsia="BookAntiqua" w:hAnsi="Times New Roman" w:cs="Times New Roman"/>
          <w:sz w:val="28"/>
          <w:szCs w:val="28"/>
          <w:lang w:val="uk-UA" w:eastAsia="en-US"/>
        </w:rPr>
        <w:t xml:space="preserve"> зумовлює необхідністьдотримання визначених міжнародною спільнотою орієнтирів та вивченнякращих </w:t>
      </w:r>
      <w:r w:rsidR="002050E8">
        <w:rPr>
          <w:rFonts w:ascii="Times New Roman" w:eastAsia="BookAntiqua" w:hAnsi="Times New Roman" w:cs="Times New Roman"/>
          <w:sz w:val="28"/>
          <w:szCs w:val="28"/>
          <w:lang w:val="uk-UA" w:eastAsia="en-US"/>
        </w:rPr>
        <w:t xml:space="preserve">зразків </w:t>
      </w:r>
      <w:r w:rsidR="002050E8" w:rsidRPr="001A5366">
        <w:rPr>
          <w:rFonts w:ascii="Times New Roman" w:eastAsia="BookAntiqua" w:hAnsi="Times New Roman" w:cs="Times New Roman"/>
          <w:sz w:val="28"/>
          <w:szCs w:val="28"/>
          <w:lang w:val="uk-UA" w:eastAsia="en-US"/>
        </w:rPr>
        <w:t xml:space="preserve">педагогічних </w:t>
      </w:r>
      <w:r w:rsidR="002050E8">
        <w:rPr>
          <w:rFonts w:ascii="Times New Roman" w:eastAsia="BookAntiqua" w:hAnsi="Times New Roman" w:cs="Times New Roman"/>
          <w:sz w:val="28"/>
          <w:szCs w:val="28"/>
          <w:lang w:val="uk-UA" w:eastAsia="en-US"/>
        </w:rPr>
        <w:t>реформ</w:t>
      </w:r>
      <w:r w:rsidR="002050E8" w:rsidRPr="001A5366">
        <w:rPr>
          <w:rFonts w:ascii="Times New Roman" w:eastAsia="BookAntiqua" w:hAnsi="Times New Roman" w:cs="Times New Roman"/>
          <w:sz w:val="28"/>
          <w:szCs w:val="28"/>
          <w:lang w:val="uk-UA" w:eastAsia="en-US"/>
        </w:rPr>
        <w:t xml:space="preserve"> зарубіжжя.</w:t>
      </w:r>
    </w:p>
    <w:p w:rsidR="002050E8" w:rsidRPr="002E6AFE" w:rsidRDefault="002E6AFE" w:rsidP="00295DDF">
      <w:pPr>
        <w:tabs>
          <w:tab w:val="left" w:pos="-1440"/>
        </w:tabs>
        <w:spacing w:after="0" w:line="360" w:lineRule="auto"/>
        <w:ind w:firstLine="426"/>
        <w:jc w:val="both"/>
        <w:rPr>
          <w:rFonts w:ascii="Times New Roman" w:hAnsi="Times New Roman" w:cs="Times New Roman"/>
          <w:iCs/>
          <w:sz w:val="28"/>
          <w:szCs w:val="28"/>
          <w:lang w:val="uk-UA"/>
        </w:rPr>
      </w:pPr>
      <w:r w:rsidRPr="00935EAD">
        <w:rPr>
          <w:rFonts w:ascii="Times New Roman" w:eastAsia="TimesNewRomanPSMT" w:hAnsi="Times New Roman" w:cs="Times New Roman"/>
          <w:color w:val="000000"/>
          <w:sz w:val="28"/>
          <w:szCs w:val="28"/>
          <w:lang w:val="uk-UA"/>
        </w:rPr>
        <w:t>У соціології освіти значну увагу приділяють проблемам ролі освіти у функціону</w:t>
      </w:r>
      <w:r>
        <w:rPr>
          <w:rFonts w:ascii="Times New Roman" w:eastAsia="TimesNewRomanPSMT" w:hAnsi="Times New Roman" w:cs="Times New Roman"/>
          <w:color w:val="000000"/>
          <w:sz w:val="28"/>
          <w:szCs w:val="28"/>
          <w:lang w:val="uk-UA"/>
        </w:rPr>
        <w:t>ванні й розвитку суспільства, д</w:t>
      </w:r>
      <w:r w:rsidRPr="002E6AFE">
        <w:rPr>
          <w:rFonts w:ascii="Times New Roman" w:eastAsia="TimesNewRomanPSMT" w:hAnsi="Times New Roman" w:cs="Times New Roman"/>
          <w:color w:val="000000"/>
          <w:sz w:val="28"/>
          <w:szCs w:val="28"/>
          <w:lang w:val="uk-UA"/>
        </w:rPr>
        <w:t>осліджуються соціальні аспекти системи освіти, а також</w:t>
      </w:r>
      <w:r>
        <w:rPr>
          <w:rFonts w:ascii="Times New Roman" w:eastAsia="TimesNewRomanPSMT" w:hAnsi="Times New Roman" w:cs="Times New Roman"/>
          <w:color w:val="000000"/>
          <w:sz w:val="28"/>
          <w:szCs w:val="28"/>
          <w:lang w:val="uk-UA"/>
        </w:rPr>
        <w:t xml:space="preserve">зв’язок </w:t>
      </w:r>
      <w:r w:rsidRPr="002E6AFE">
        <w:rPr>
          <w:rFonts w:ascii="Times New Roman" w:eastAsia="TimesNewRomanPSMT" w:hAnsi="Times New Roman" w:cs="Times New Roman"/>
          <w:color w:val="000000"/>
          <w:sz w:val="28"/>
          <w:szCs w:val="28"/>
          <w:lang w:val="uk-UA"/>
        </w:rPr>
        <w:t xml:space="preserve"> освіти з іншими інститутами суспільства</w:t>
      </w:r>
      <w:r>
        <w:rPr>
          <w:rFonts w:ascii="Times New Roman" w:eastAsia="TimesNewRomanPSMT" w:hAnsi="Times New Roman" w:cs="Times New Roman"/>
          <w:color w:val="000000"/>
          <w:sz w:val="28"/>
          <w:szCs w:val="28"/>
          <w:lang w:val="uk-UA"/>
        </w:rPr>
        <w:t xml:space="preserve">. </w:t>
      </w:r>
      <w:r w:rsidR="00295DDF">
        <w:rPr>
          <w:rFonts w:ascii="Times New Roman" w:eastAsia="TimesNewRomanPSMT" w:hAnsi="Times New Roman" w:cs="Times New Roman"/>
          <w:color w:val="000000"/>
          <w:sz w:val="28"/>
          <w:szCs w:val="28"/>
          <w:lang w:val="uk-UA"/>
        </w:rPr>
        <w:t>С</w:t>
      </w:r>
      <w:r w:rsidRPr="00935EAD">
        <w:rPr>
          <w:rFonts w:ascii="Times New Roman" w:eastAsiaTheme="minorHAnsi" w:hAnsi="Times New Roman" w:cs="Times New Roman"/>
          <w:sz w:val="28"/>
          <w:szCs w:val="28"/>
          <w:lang w:val="uk-UA" w:eastAsia="en-US"/>
        </w:rPr>
        <w:t>оціологічний вимір сучасної освіти є безперечно  важливим й актуальним.</w:t>
      </w:r>
    </w:p>
    <w:p w:rsidR="002E6AFE" w:rsidRDefault="002E6AFE" w:rsidP="00295DDF">
      <w:pPr>
        <w:pStyle w:val="a4"/>
        <w:shd w:val="clear" w:color="auto" w:fill="FFFFFF"/>
        <w:spacing w:before="0" w:beforeAutospacing="0" w:after="0" w:afterAutospacing="0" w:line="360" w:lineRule="auto"/>
        <w:ind w:firstLine="426"/>
        <w:jc w:val="both"/>
        <w:rPr>
          <w:sz w:val="28"/>
          <w:szCs w:val="28"/>
          <w:lang w:val="uk-UA"/>
        </w:rPr>
      </w:pPr>
      <w:r>
        <w:rPr>
          <w:sz w:val="28"/>
          <w:szCs w:val="28"/>
          <w:lang w:val="uk-UA"/>
        </w:rPr>
        <w:t>Р</w:t>
      </w:r>
      <w:r w:rsidRPr="00612D27">
        <w:rPr>
          <w:sz w:val="28"/>
          <w:szCs w:val="28"/>
          <w:lang w:val="uk-UA"/>
        </w:rPr>
        <w:t xml:space="preserve">еформа являє собою перетворення, зміну, нововведення, перевлаштування якоїсь сфери суспільного життя (інститутів, організацій, закладів), без усунення основ існуючої соціально-політичної структури </w:t>
      </w:r>
      <w:r>
        <w:rPr>
          <w:sz w:val="28"/>
          <w:szCs w:val="28"/>
          <w:lang w:val="uk-UA"/>
        </w:rPr>
        <w:t xml:space="preserve">і наявного суспільного порядку і зазвичай </w:t>
      </w:r>
      <w:r w:rsidRPr="00612D27">
        <w:rPr>
          <w:sz w:val="28"/>
          <w:szCs w:val="28"/>
          <w:lang w:val="uk-UA"/>
        </w:rPr>
        <w:t xml:space="preserve"> пов'язана з прогресивними змінами в суспільстві та   має еволюційний характер розвитку.</w:t>
      </w:r>
    </w:p>
    <w:p w:rsidR="00325BDC" w:rsidRDefault="00325BDC" w:rsidP="00295DDF">
      <w:pPr>
        <w:pStyle w:val="a4"/>
        <w:shd w:val="clear" w:color="auto" w:fill="FFFFFF"/>
        <w:spacing w:before="0" w:beforeAutospacing="0" w:after="0" w:afterAutospacing="0" w:line="360" w:lineRule="auto"/>
        <w:ind w:firstLine="426"/>
        <w:jc w:val="both"/>
        <w:rPr>
          <w:sz w:val="28"/>
          <w:szCs w:val="28"/>
          <w:lang w:val="uk-UA"/>
        </w:rPr>
      </w:pPr>
      <w:r>
        <w:rPr>
          <w:sz w:val="28"/>
          <w:szCs w:val="28"/>
          <w:lang w:val="uk-UA"/>
        </w:rPr>
        <w:t>Україна успадкувала від СРСР потужну розгалужену освітню систему з передовою на той час інфраструктурою. За роки незалежності відбувалося екстенсивне використання матеріально-технічних, кадрових і організаційних ресурсів та пристосування їх до потреб незалежної держави.</w:t>
      </w:r>
    </w:p>
    <w:p w:rsidR="00BE6DC6" w:rsidRDefault="00325BDC" w:rsidP="00295DDF">
      <w:pPr>
        <w:pStyle w:val="a4"/>
        <w:shd w:val="clear" w:color="auto" w:fill="FFFFFF"/>
        <w:spacing w:before="0" w:beforeAutospacing="0" w:after="0" w:afterAutospacing="0" w:line="360" w:lineRule="auto"/>
        <w:ind w:firstLine="426"/>
        <w:jc w:val="both"/>
        <w:rPr>
          <w:sz w:val="28"/>
          <w:lang w:val="uk-UA"/>
        </w:rPr>
      </w:pPr>
      <w:r>
        <w:rPr>
          <w:sz w:val="28"/>
          <w:szCs w:val="28"/>
          <w:lang w:val="uk-UA"/>
        </w:rPr>
        <w:t xml:space="preserve">Ми спостерігаємо загальну тенденцію до скорочення кількості загальноосвітніх навчальних закладів, кількості учнів, кількості вчителів, це пояснюється впливом як соціально-демографічними так і економічними факторами. </w:t>
      </w:r>
      <w:r w:rsidR="00E55476">
        <w:rPr>
          <w:sz w:val="28"/>
          <w:szCs w:val="28"/>
          <w:lang w:val="uk-UA"/>
        </w:rPr>
        <w:t xml:space="preserve">Результат свідчать про </w:t>
      </w:r>
      <w:r w:rsidR="00E55476">
        <w:rPr>
          <w:sz w:val="28"/>
          <w:szCs w:val="28"/>
          <w:lang w:val="uk-UA"/>
        </w:rPr>
        <w:lastRenderedPageBreak/>
        <w:t xml:space="preserve">негативну динаміку розвитку за іншими показниками , що характеризують освітню діяльність. За даними міжнародного моніторингу </w:t>
      </w:r>
      <w:proofErr w:type="spellStart"/>
      <w:r w:rsidR="00E55476" w:rsidRPr="00046101">
        <w:rPr>
          <w:sz w:val="28"/>
        </w:rPr>
        <w:t>The</w:t>
      </w:r>
      <w:proofErr w:type="spellEnd"/>
      <w:r w:rsidR="004361FF">
        <w:rPr>
          <w:sz w:val="28"/>
          <w:lang w:val="uk-UA"/>
        </w:rPr>
        <w:t xml:space="preserve"> </w:t>
      </w:r>
      <w:proofErr w:type="spellStart"/>
      <w:r w:rsidR="00E55476" w:rsidRPr="00046101">
        <w:rPr>
          <w:sz w:val="28"/>
        </w:rPr>
        <w:t>Global</w:t>
      </w:r>
      <w:proofErr w:type="spellEnd"/>
      <w:r w:rsidR="004361FF">
        <w:rPr>
          <w:sz w:val="28"/>
          <w:lang w:val="uk-UA"/>
        </w:rPr>
        <w:t xml:space="preserve"> </w:t>
      </w:r>
      <w:proofErr w:type="spellStart"/>
      <w:r w:rsidR="00E55476" w:rsidRPr="00046101">
        <w:rPr>
          <w:sz w:val="28"/>
        </w:rPr>
        <w:t>Competitiveness</w:t>
      </w:r>
      <w:proofErr w:type="spellEnd"/>
      <w:r w:rsidR="004361FF">
        <w:rPr>
          <w:sz w:val="28"/>
          <w:lang w:val="uk-UA"/>
        </w:rPr>
        <w:t xml:space="preserve"> </w:t>
      </w:r>
      <w:proofErr w:type="spellStart"/>
      <w:r w:rsidR="00E55476" w:rsidRPr="00046101">
        <w:rPr>
          <w:sz w:val="28"/>
        </w:rPr>
        <w:t>Report</w:t>
      </w:r>
      <w:proofErr w:type="spellEnd"/>
      <w:r w:rsidR="00E55476">
        <w:rPr>
          <w:sz w:val="28"/>
          <w:lang w:val="uk-UA"/>
        </w:rPr>
        <w:t xml:space="preserve"> Україна втратила свої позиції </w:t>
      </w:r>
      <w:r>
        <w:rPr>
          <w:sz w:val="28"/>
          <w:szCs w:val="28"/>
          <w:lang w:val="uk-UA"/>
        </w:rPr>
        <w:t>з</w:t>
      </w:r>
      <w:r w:rsidRPr="00046101">
        <w:rPr>
          <w:sz w:val="28"/>
          <w:lang w:val="uk-UA"/>
        </w:rPr>
        <w:t xml:space="preserve">а </w:t>
      </w:r>
      <w:r w:rsidR="00E55476">
        <w:rPr>
          <w:sz w:val="28"/>
          <w:lang w:val="uk-UA"/>
        </w:rPr>
        <w:t>такими</w:t>
      </w:r>
      <w:r w:rsidRPr="00046101">
        <w:rPr>
          <w:sz w:val="28"/>
          <w:lang w:val="uk-UA"/>
        </w:rPr>
        <w:t xml:space="preserve"> важливими показниками</w:t>
      </w:r>
      <w:r w:rsidR="00E55476">
        <w:rPr>
          <w:sz w:val="28"/>
          <w:lang w:val="uk-UA"/>
        </w:rPr>
        <w:t>, як</w:t>
      </w:r>
      <w:r w:rsidRPr="00046101">
        <w:rPr>
          <w:sz w:val="28"/>
          <w:lang w:val="uk-UA"/>
        </w:rPr>
        <w:t xml:space="preserve"> «Підключення шкіл до </w:t>
      </w:r>
      <w:proofErr w:type="spellStart"/>
      <w:r w:rsidRPr="0036743C">
        <w:rPr>
          <w:i/>
          <w:sz w:val="28"/>
          <w:lang w:val="uk-UA"/>
        </w:rPr>
        <w:t>інтернету</w:t>
      </w:r>
      <w:proofErr w:type="spellEnd"/>
      <w:r w:rsidRPr="0036743C">
        <w:rPr>
          <w:i/>
          <w:sz w:val="28"/>
          <w:lang w:val="uk-UA"/>
        </w:rPr>
        <w:t>»</w:t>
      </w:r>
      <w:r w:rsidRPr="0036743C">
        <w:rPr>
          <w:rStyle w:val="a5"/>
          <w:i w:val="0"/>
          <w:sz w:val="28"/>
          <w:lang w:val="uk-UA"/>
        </w:rPr>
        <w:t>, «Охоплення середньою освітою», «Якість освітньої системи», «Якість управління (менеджменту) школами»</w:t>
      </w:r>
      <w:r w:rsidR="004361FF">
        <w:rPr>
          <w:rStyle w:val="a5"/>
          <w:i w:val="0"/>
          <w:sz w:val="28"/>
          <w:lang w:val="uk-UA"/>
        </w:rPr>
        <w:t xml:space="preserve"> </w:t>
      </w:r>
      <w:r w:rsidRPr="00E55476">
        <w:rPr>
          <w:sz w:val="28"/>
          <w:lang w:val="uk-UA"/>
        </w:rPr>
        <w:t>за</w:t>
      </w:r>
      <w:r w:rsidR="00E55476">
        <w:rPr>
          <w:sz w:val="28"/>
          <w:lang w:val="uk-UA"/>
        </w:rPr>
        <w:t xml:space="preserve"> період 2009</w:t>
      </w:r>
      <w:r w:rsidRPr="00E55476">
        <w:rPr>
          <w:sz w:val="28"/>
          <w:lang w:val="uk-UA"/>
        </w:rPr>
        <w:t>-2013</w:t>
      </w:r>
      <w:r w:rsidRPr="00046101">
        <w:rPr>
          <w:sz w:val="28"/>
          <w:lang w:val="uk-UA"/>
        </w:rPr>
        <w:t xml:space="preserve"> роки</w:t>
      </w:r>
      <w:r w:rsidR="00E55476">
        <w:rPr>
          <w:sz w:val="28"/>
          <w:lang w:val="uk-UA"/>
        </w:rPr>
        <w:t>.</w:t>
      </w:r>
    </w:p>
    <w:p w:rsidR="004440D4" w:rsidRDefault="00E55476" w:rsidP="007F30D5">
      <w:pPr>
        <w:pStyle w:val="a4"/>
        <w:shd w:val="clear" w:color="auto" w:fill="FFFFFF"/>
        <w:spacing w:before="0" w:beforeAutospacing="0" w:after="0" w:afterAutospacing="0" w:line="360" w:lineRule="auto"/>
        <w:ind w:firstLine="426"/>
        <w:jc w:val="both"/>
        <w:rPr>
          <w:sz w:val="28"/>
          <w:lang w:val="uk-UA"/>
        </w:rPr>
      </w:pPr>
      <w:r>
        <w:rPr>
          <w:sz w:val="28"/>
          <w:szCs w:val="28"/>
          <w:lang w:val="uk-UA"/>
        </w:rPr>
        <w:t>Видатки на освіту в Україні, у порівнянні із іншими країнами, суттєві</w:t>
      </w:r>
      <w:r w:rsidRPr="003B0D14">
        <w:rPr>
          <w:i/>
          <w:sz w:val="28"/>
          <w:szCs w:val="28"/>
          <w:lang w:val="uk-UA"/>
        </w:rPr>
        <w:t>,</w:t>
      </w:r>
      <w:r>
        <w:rPr>
          <w:sz w:val="28"/>
          <w:szCs w:val="28"/>
          <w:lang w:val="uk-UA"/>
        </w:rPr>
        <w:t xml:space="preserve"> але проблеми якості очевидні.</w:t>
      </w:r>
      <w:r w:rsidR="00295DDF">
        <w:rPr>
          <w:sz w:val="28"/>
          <w:szCs w:val="28"/>
          <w:lang w:val="uk-UA"/>
        </w:rPr>
        <w:t xml:space="preserve">І це </w:t>
      </w:r>
      <w:r w:rsidR="00C65222" w:rsidRPr="0054671C">
        <w:rPr>
          <w:rFonts w:eastAsia="TimesNewRoman"/>
          <w:sz w:val="28"/>
          <w:szCs w:val="28"/>
          <w:lang w:val="uk-UA" w:eastAsia="en-US"/>
        </w:rPr>
        <w:t xml:space="preserve"> свідчить про низьку ефективність використаннябюджетних коштів, недостатньо інтенсивне використання приватнихджерел фінансування та значний потенціал економії</w:t>
      </w:r>
      <w:r w:rsidR="00C65222">
        <w:rPr>
          <w:rFonts w:eastAsia="TimesNewRoman"/>
          <w:sz w:val="28"/>
          <w:szCs w:val="28"/>
          <w:lang w:val="uk-UA" w:eastAsia="en-US"/>
        </w:rPr>
        <w:t>.</w:t>
      </w:r>
      <w:r w:rsidR="00295DDF">
        <w:rPr>
          <w:rFonts w:eastAsia="TimesNewRoman"/>
          <w:sz w:val="28"/>
          <w:szCs w:val="28"/>
          <w:lang w:val="uk-UA" w:eastAsia="en-US"/>
        </w:rPr>
        <w:t xml:space="preserve"> Реформування освіти передбачає акцент на потребах громадян, котрі є визначальними.</w:t>
      </w:r>
      <w:r w:rsidR="00295DDF">
        <w:rPr>
          <w:sz w:val="28"/>
          <w:szCs w:val="28"/>
          <w:lang w:val="uk-UA"/>
        </w:rPr>
        <w:t xml:space="preserve"> Ми дослідили суб’єктивні оцінки громадян стану сучасної освіти та визначили </w:t>
      </w:r>
      <w:r w:rsidR="007F30D5">
        <w:rPr>
          <w:sz w:val="28"/>
          <w:szCs w:val="28"/>
          <w:lang w:val="uk-UA"/>
        </w:rPr>
        <w:t xml:space="preserve">«проблемні зони» у накладанні очікувань і реальних пропозицій щодо змін в освіті. </w:t>
      </w:r>
      <w:r w:rsidR="004440D4">
        <w:rPr>
          <w:rFonts w:eastAsia="TimesNewRoman"/>
          <w:sz w:val="28"/>
          <w:szCs w:val="28"/>
          <w:lang w:val="uk-UA" w:eastAsia="en-US"/>
        </w:rPr>
        <w:t xml:space="preserve">Більшість респондентів підтримують 11-річне навчання в школі і не є прихильниками збільшення його до 12 років. При цьому 46,6% підтримують початок навчання із 6 років, але слід враховувати і тих респондентів, котрі вважають доцільним розпочинати шкільне навчання із 7 років.Оцінюють рівень освіти в України як середній 68% респондентів, при цьому 58% вважають, що істотних змін в освіті не відбуваються, а реформи імітуються. </w:t>
      </w:r>
      <w:r w:rsidR="007F30D5">
        <w:rPr>
          <w:sz w:val="28"/>
          <w:lang w:val="uk-UA"/>
        </w:rPr>
        <w:t xml:space="preserve">Більшість </w:t>
      </w:r>
      <w:proofErr w:type="spellStart"/>
      <w:r w:rsidR="004440D4">
        <w:rPr>
          <w:sz w:val="28"/>
          <w:lang w:val="uk-UA"/>
        </w:rPr>
        <w:t>городищан</w:t>
      </w:r>
      <w:proofErr w:type="spellEnd"/>
      <w:r w:rsidR="007F30D5">
        <w:rPr>
          <w:sz w:val="28"/>
          <w:lang w:val="uk-UA"/>
        </w:rPr>
        <w:t xml:space="preserve"> вважають за потрібне внести  </w:t>
      </w:r>
      <w:r w:rsidR="004440D4">
        <w:rPr>
          <w:sz w:val="28"/>
          <w:lang w:val="uk-UA"/>
        </w:rPr>
        <w:t>змін</w:t>
      </w:r>
      <w:r w:rsidR="007F30D5">
        <w:rPr>
          <w:sz w:val="28"/>
          <w:lang w:val="uk-UA"/>
        </w:rPr>
        <w:t xml:space="preserve">и до </w:t>
      </w:r>
      <w:r w:rsidR="004440D4">
        <w:rPr>
          <w:sz w:val="28"/>
          <w:lang w:val="uk-UA"/>
        </w:rPr>
        <w:t xml:space="preserve"> змісту навчаль</w:t>
      </w:r>
      <w:r w:rsidR="00053D95">
        <w:rPr>
          <w:sz w:val="28"/>
          <w:lang w:val="uk-UA"/>
        </w:rPr>
        <w:t xml:space="preserve">них програм, </w:t>
      </w:r>
      <w:r w:rsidR="004440D4">
        <w:rPr>
          <w:sz w:val="28"/>
          <w:lang w:val="uk-UA"/>
        </w:rPr>
        <w:t xml:space="preserve"> навчального навантаження</w:t>
      </w:r>
      <w:r w:rsidR="00053D95">
        <w:rPr>
          <w:sz w:val="28"/>
          <w:lang w:val="uk-UA"/>
        </w:rPr>
        <w:t xml:space="preserve"> та збільшення фінансування галузі. Але статистичні дані свідчать про те, що показники фінансування галузі освіти в Україні</w:t>
      </w:r>
      <w:r w:rsidR="007F30D5">
        <w:rPr>
          <w:sz w:val="28"/>
          <w:lang w:val="uk-UA"/>
        </w:rPr>
        <w:t xml:space="preserve"> є </w:t>
      </w:r>
      <w:r w:rsidR="00053D95">
        <w:rPr>
          <w:sz w:val="28"/>
          <w:lang w:val="uk-UA"/>
        </w:rPr>
        <w:t xml:space="preserve"> одним із найвищих у міжнародному рейтингу, але хронічний брак коштів, застаріла матеріально-технічна база, низький статус педагогів та інші проблеми свідчать про потребу стратегічних змін.</w:t>
      </w:r>
    </w:p>
    <w:p w:rsidR="00CA6C97" w:rsidRDefault="00053D95" w:rsidP="00CA6C97">
      <w:pPr>
        <w:pStyle w:val="a4"/>
        <w:shd w:val="clear" w:color="auto" w:fill="FFFFFF"/>
        <w:spacing w:before="0" w:beforeAutospacing="0" w:after="0" w:afterAutospacing="0" w:line="360" w:lineRule="auto"/>
        <w:ind w:firstLine="720"/>
        <w:jc w:val="both"/>
        <w:rPr>
          <w:sz w:val="28"/>
          <w:lang w:val="uk-UA"/>
        </w:rPr>
      </w:pPr>
      <w:r>
        <w:rPr>
          <w:sz w:val="28"/>
          <w:lang w:val="uk-UA"/>
        </w:rPr>
        <w:t>Для того, щоб реформи були успішними, потрібно щоб громадяни стали прихильниками цих реформ, що можливо досягнути через систем</w:t>
      </w:r>
      <w:r w:rsidR="007F30D5">
        <w:rPr>
          <w:sz w:val="28"/>
          <w:lang w:val="uk-UA"/>
        </w:rPr>
        <w:t>у</w:t>
      </w:r>
      <w:r>
        <w:rPr>
          <w:sz w:val="28"/>
          <w:lang w:val="uk-UA"/>
        </w:rPr>
        <w:t xml:space="preserve"> інфо</w:t>
      </w:r>
      <w:r w:rsidR="00295DDF">
        <w:rPr>
          <w:sz w:val="28"/>
          <w:lang w:val="uk-UA"/>
        </w:rPr>
        <w:t xml:space="preserve">рмаційно-просвітницьких заходів, </w:t>
      </w:r>
      <w:r w:rsidR="00295DDF" w:rsidRPr="00612D27">
        <w:rPr>
          <w:sz w:val="28"/>
          <w:szCs w:val="28"/>
          <w:lang w:val="uk-UA"/>
        </w:rPr>
        <w:t>агітаці</w:t>
      </w:r>
      <w:r w:rsidR="00295DDF">
        <w:rPr>
          <w:sz w:val="28"/>
          <w:szCs w:val="28"/>
          <w:lang w:val="uk-UA"/>
        </w:rPr>
        <w:t>ї</w:t>
      </w:r>
      <w:r w:rsidR="00295DDF" w:rsidRPr="00612D27">
        <w:rPr>
          <w:sz w:val="28"/>
          <w:szCs w:val="28"/>
          <w:lang w:val="uk-UA"/>
        </w:rPr>
        <w:t>, пропаганд</w:t>
      </w:r>
      <w:r w:rsidR="00295DDF">
        <w:rPr>
          <w:sz w:val="28"/>
          <w:szCs w:val="28"/>
          <w:lang w:val="uk-UA"/>
        </w:rPr>
        <w:t xml:space="preserve">и </w:t>
      </w:r>
      <w:r w:rsidR="007F30D5">
        <w:rPr>
          <w:sz w:val="28"/>
          <w:szCs w:val="28"/>
          <w:lang w:val="uk-UA"/>
        </w:rPr>
        <w:t xml:space="preserve"> ,  - мета яких  - </w:t>
      </w:r>
      <w:r>
        <w:rPr>
          <w:sz w:val="28"/>
          <w:lang w:val="uk-UA"/>
        </w:rPr>
        <w:t xml:space="preserve"> інформува</w:t>
      </w:r>
      <w:r w:rsidR="007F30D5">
        <w:rPr>
          <w:sz w:val="28"/>
          <w:lang w:val="uk-UA"/>
        </w:rPr>
        <w:t>ти</w:t>
      </w:r>
      <w:r>
        <w:rPr>
          <w:sz w:val="28"/>
          <w:lang w:val="uk-UA"/>
        </w:rPr>
        <w:t xml:space="preserve"> громадян про цілі, завдання, шляхи розвитку освіти, збільшуючи їхню прихильність до нововведень.</w:t>
      </w:r>
    </w:p>
    <w:p w:rsidR="00BE6DC6" w:rsidRPr="00CA6C97" w:rsidRDefault="00CA6C97" w:rsidP="00CA6C97">
      <w:pPr>
        <w:pStyle w:val="a4"/>
        <w:shd w:val="clear" w:color="auto" w:fill="FFFFFF"/>
        <w:spacing w:before="0" w:beforeAutospacing="0" w:after="0" w:afterAutospacing="0" w:line="360" w:lineRule="auto"/>
        <w:ind w:firstLine="720"/>
        <w:jc w:val="center"/>
        <w:rPr>
          <w:sz w:val="28"/>
          <w:lang w:val="uk-UA"/>
        </w:rPr>
      </w:pPr>
      <w:r>
        <w:rPr>
          <w:sz w:val="32"/>
          <w:szCs w:val="32"/>
          <w:lang w:val="uk-UA"/>
        </w:rPr>
        <w:lastRenderedPageBreak/>
        <w:t>СПИСОК ВИКОРИСТАНИХ ДЖЕРЕЛ</w:t>
      </w:r>
    </w:p>
    <w:p w:rsidR="00BE6DC6" w:rsidRPr="00935EAD" w:rsidRDefault="00BE6DC6" w:rsidP="00295DDF">
      <w:pPr>
        <w:pStyle w:val="a3"/>
        <w:numPr>
          <w:ilvl w:val="0"/>
          <w:numId w:val="2"/>
        </w:numPr>
        <w:spacing w:after="0" w:line="360" w:lineRule="auto"/>
        <w:ind w:left="0" w:firstLine="0"/>
        <w:jc w:val="both"/>
        <w:rPr>
          <w:rFonts w:ascii="Times New Roman" w:hAnsi="Times New Roman" w:cs="Times New Roman"/>
          <w:sz w:val="28"/>
          <w:szCs w:val="28"/>
          <w:lang w:val="uk-UA" w:eastAsia="en-US"/>
        </w:rPr>
      </w:pPr>
      <w:proofErr w:type="spellStart"/>
      <w:r w:rsidRPr="00935EAD">
        <w:rPr>
          <w:rFonts w:ascii="Times New Roman" w:hAnsi="Times New Roman" w:cs="Times New Roman"/>
          <w:sz w:val="28"/>
          <w:szCs w:val="28"/>
          <w:lang w:eastAsia="en-US"/>
        </w:rPr>
        <w:t>Національна</w:t>
      </w:r>
      <w:proofErr w:type="spellEnd"/>
      <w:r w:rsidR="004361FF">
        <w:rPr>
          <w:rFonts w:ascii="Times New Roman" w:hAnsi="Times New Roman" w:cs="Times New Roman"/>
          <w:sz w:val="28"/>
          <w:szCs w:val="28"/>
          <w:lang w:val="uk-UA" w:eastAsia="en-US"/>
        </w:rPr>
        <w:t xml:space="preserve"> </w:t>
      </w:r>
      <w:proofErr w:type="spellStart"/>
      <w:r w:rsidRPr="00935EAD">
        <w:rPr>
          <w:rFonts w:ascii="Times New Roman" w:hAnsi="Times New Roman" w:cs="Times New Roman"/>
          <w:sz w:val="28"/>
          <w:szCs w:val="28"/>
          <w:lang w:eastAsia="en-US"/>
        </w:rPr>
        <w:t>стратегія</w:t>
      </w:r>
      <w:proofErr w:type="spellEnd"/>
      <w:r w:rsidR="004361FF">
        <w:rPr>
          <w:rFonts w:ascii="Times New Roman" w:hAnsi="Times New Roman" w:cs="Times New Roman"/>
          <w:sz w:val="28"/>
          <w:szCs w:val="28"/>
          <w:lang w:val="uk-UA" w:eastAsia="en-US"/>
        </w:rPr>
        <w:t xml:space="preserve"> </w:t>
      </w:r>
      <w:proofErr w:type="spellStart"/>
      <w:r w:rsidRPr="00935EAD">
        <w:rPr>
          <w:rFonts w:ascii="Times New Roman" w:hAnsi="Times New Roman" w:cs="Times New Roman"/>
          <w:sz w:val="28"/>
          <w:szCs w:val="28"/>
          <w:lang w:eastAsia="en-US"/>
        </w:rPr>
        <w:t>розвитку</w:t>
      </w:r>
      <w:proofErr w:type="spellEnd"/>
      <w:r w:rsidR="004361FF">
        <w:rPr>
          <w:rFonts w:ascii="Times New Roman" w:hAnsi="Times New Roman" w:cs="Times New Roman"/>
          <w:sz w:val="28"/>
          <w:szCs w:val="28"/>
          <w:lang w:val="uk-UA" w:eastAsia="en-US"/>
        </w:rPr>
        <w:t xml:space="preserve"> </w:t>
      </w:r>
      <w:proofErr w:type="spellStart"/>
      <w:r w:rsidRPr="00935EAD">
        <w:rPr>
          <w:rFonts w:ascii="Times New Roman" w:hAnsi="Times New Roman" w:cs="Times New Roman"/>
          <w:sz w:val="28"/>
          <w:szCs w:val="28"/>
          <w:lang w:eastAsia="en-US"/>
        </w:rPr>
        <w:t>освіти</w:t>
      </w:r>
      <w:proofErr w:type="spellEnd"/>
      <w:r w:rsidRPr="00935EAD">
        <w:rPr>
          <w:rFonts w:ascii="Times New Roman" w:hAnsi="Times New Roman" w:cs="Times New Roman"/>
          <w:sz w:val="28"/>
          <w:szCs w:val="28"/>
          <w:lang w:eastAsia="en-US"/>
        </w:rPr>
        <w:t xml:space="preserve"> в </w:t>
      </w:r>
      <w:proofErr w:type="spellStart"/>
      <w:r w:rsidRPr="00935EAD">
        <w:rPr>
          <w:rFonts w:ascii="Times New Roman" w:hAnsi="Times New Roman" w:cs="Times New Roman"/>
          <w:sz w:val="28"/>
          <w:szCs w:val="28"/>
          <w:lang w:eastAsia="en-US"/>
        </w:rPr>
        <w:t>Україні</w:t>
      </w:r>
      <w:proofErr w:type="spellEnd"/>
      <w:r w:rsidR="004361FF">
        <w:rPr>
          <w:rFonts w:ascii="Times New Roman" w:hAnsi="Times New Roman" w:cs="Times New Roman"/>
          <w:sz w:val="28"/>
          <w:szCs w:val="28"/>
          <w:lang w:val="uk-UA" w:eastAsia="en-US"/>
        </w:rPr>
        <w:t xml:space="preserve"> </w:t>
      </w:r>
      <w:r w:rsidRPr="00935EAD">
        <w:rPr>
          <w:rFonts w:ascii="Times New Roman" w:hAnsi="Times New Roman" w:cs="Times New Roman"/>
          <w:sz w:val="28"/>
          <w:szCs w:val="28"/>
          <w:lang w:eastAsia="en-US"/>
        </w:rPr>
        <w:t>на 2012–2021 рок</w:t>
      </w:r>
      <w:r w:rsidRPr="00935EAD">
        <w:rPr>
          <w:rFonts w:ascii="Times New Roman" w:hAnsi="Times New Roman" w:cs="Times New Roman"/>
          <w:sz w:val="28"/>
          <w:szCs w:val="28"/>
          <w:lang w:val="uk-UA" w:eastAsia="en-US"/>
        </w:rPr>
        <w:t>и</w:t>
      </w:r>
      <w:proofErr w:type="gramStart"/>
      <w:r>
        <w:rPr>
          <w:rFonts w:ascii="Times New Roman" w:hAnsi="Times New Roman" w:cs="Times New Roman"/>
          <w:sz w:val="28"/>
          <w:szCs w:val="28"/>
          <w:lang w:val="uk-UA" w:eastAsia="en-US"/>
        </w:rPr>
        <w:t>.-</w:t>
      </w:r>
      <w:proofErr w:type="gramEnd"/>
      <w:r w:rsidRPr="00935EAD">
        <w:rPr>
          <w:rFonts w:ascii="Times New Roman" w:hAnsi="Times New Roman" w:cs="Times New Roman"/>
          <w:sz w:val="28"/>
          <w:szCs w:val="28"/>
          <w:lang w:eastAsia="en-US"/>
        </w:rPr>
        <w:t>[</w:t>
      </w:r>
      <w:r>
        <w:rPr>
          <w:rFonts w:ascii="Times New Roman" w:hAnsi="Times New Roman" w:cs="Times New Roman"/>
          <w:sz w:val="28"/>
          <w:szCs w:val="28"/>
          <w:lang w:val="uk-UA" w:eastAsia="en-US"/>
        </w:rPr>
        <w:t>Електронний ресурс</w:t>
      </w:r>
      <w:r w:rsidRPr="00935EAD">
        <w:rPr>
          <w:rFonts w:ascii="Times New Roman" w:hAnsi="Times New Roman" w:cs="Times New Roman"/>
          <w:sz w:val="28"/>
          <w:szCs w:val="28"/>
          <w:lang w:eastAsia="en-US"/>
        </w:rPr>
        <w:t>]</w:t>
      </w:r>
      <w:r>
        <w:rPr>
          <w:rFonts w:ascii="Times New Roman" w:hAnsi="Times New Roman" w:cs="Times New Roman"/>
          <w:sz w:val="28"/>
          <w:szCs w:val="28"/>
          <w:lang w:val="uk-UA" w:eastAsia="en-US"/>
        </w:rPr>
        <w:t xml:space="preserve">. – Режим доступу: </w:t>
      </w:r>
    </w:p>
    <w:p w:rsidR="00BE6DC6" w:rsidRDefault="00BE6DC6" w:rsidP="00295DDF">
      <w:pPr>
        <w:pStyle w:val="a3"/>
        <w:numPr>
          <w:ilvl w:val="0"/>
          <w:numId w:val="2"/>
        </w:numPr>
        <w:spacing w:after="0" w:line="360" w:lineRule="auto"/>
        <w:ind w:left="0" w:firstLine="0"/>
        <w:jc w:val="both"/>
        <w:rPr>
          <w:rFonts w:ascii="Times New Roman" w:hAnsi="Times New Roman" w:cs="Times New Roman"/>
          <w:sz w:val="28"/>
          <w:szCs w:val="28"/>
          <w:lang w:val="uk-UA" w:eastAsia="en-US"/>
        </w:rPr>
      </w:pPr>
      <w:proofErr w:type="spellStart"/>
      <w:r w:rsidRPr="00CA0D50">
        <w:rPr>
          <w:rFonts w:ascii="Times New Roman" w:hAnsi="Times New Roman" w:cs="Times New Roman"/>
          <w:sz w:val="28"/>
          <w:szCs w:val="28"/>
          <w:lang w:val="uk-UA" w:eastAsia="en-US"/>
        </w:rPr>
        <w:t>Фісенко</w:t>
      </w:r>
      <w:proofErr w:type="spellEnd"/>
      <w:r w:rsidRPr="00CA0D50">
        <w:rPr>
          <w:rFonts w:ascii="Times New Roman" w:hAnsi="Times New Roman" w:cs="Times New Roman"/>
          <w:sz w:val="28"/>
          <w:szCs w:val="28"/>
          <w:lang w:val="uk-UA" w:eastAsia="en-US"/>
        </w:rPr>
        <w:t xml:space="preserve"> О. Г. «Проблеми розвитку української освіти в умовах євроінтеграції»//Матеріали міжнародної науково-практичної конференції «Гуманізм і освіта - 2010». – К: 2010. – С.94-98</w:t>
      </w:r>
    </w:p>
    <w:p w:rsidR="00BE6DC6" w:rsidRDefault="00BE6DC6" w:rsidP="00295DDF">
      <w:pPr>
        <w:pStyle w:val="a3"/>
        <w:numPr>
          <w:ilvl w:val="0"/>
          <w:numId w:val="2"/>
        </w:numPr>
        <w:spacing w:after="0" w:line="360" w:lineRule="auto"/>
        <w:ind w:left="0" w:firstLine="0"/>
        <w:jc w:val="both"/>
        <w:rPr>
          <w:rFonts w:ascii="Times New Roman" w:hAnsi="Times New Roman" w:cs="Times New Roman"/>
          <w:sz w:val="28"/>
          <w:szCs w:val="28"/>
          <w:lang w:val="uk-UA" w:eastAsia="en-US"/>
        </w:rPr>
      </w:pPr>
      <w:proofErr w:type="spellStart"/>
      <w:r w:rsidRPr="00CA0D50">
        <w:rPr>
          <w:rFonts w:ascii="Times New Roman" w:hAnsi="Times New Roman" w:cs="Times New Roman"/>
          <w:sz w:val="28"/>
          <w:szCs w:val="28"/>
          <w:lang w:val="uk-UA"/>
        </w:rPr>
        <w:t>Камінська</w:t>
      </w:r>
      <w:proofErr w:type="spellEnd"/>
      <w:r w:rsidRPr="00CA0D50">
        <w:rPr>
          <w:rFonts w:ascii="Times New Roman" w:hAnsi="Times New Roman" w:cs="Times New Roman"/>
          <w:sz w:val="28"/>
          <w:szCs w:val="28"/>
          <w:lang w:val="uk-UA"/>
        </w:rPr>
        <w:t xml:space="preserve"> Л.Ф. Реформа як різновид соціальної технології // Соціальні технології: актуальні проблеми теорії та практики. Міжвузівський збірник наукових праць. – Вип. 8. – К., 2000. – С</w:t>
      </w:r>
      <w:r>
        <w:rPr>
          <w:rFonts w:ascii="Times New Roman" w:hAnsi="Times New Roman" w:cs="Times New Roman"/>
          <w:sz w:val="28"/>
          <w:szCs w:val="28"/>
          <w:lang w:val="uk-UA"/>
        </w:rPr>
        <w:t>.</w:t>
      </w:r>
      <w:r w:rsidRPr="00CA0D50">
        <w:rPr>
          <w:rFonts w:ascii="Times New Roman" w:hAnsi="Times New Roman" w:cs="Times New Roman"/>
          <w:sz w:val="28"/>
          <w:szCs w:val="28"/>
          <w:lang w:val="uk-UA"/>
        </w:rPr>
        <w:t>45-50.</w:t>
      </w:r>
    </w:p>
    <w:p w:rsidR="00BE6DC6" w:rsidRPr="00612D27" w:rsidRDefault="00BE6DC6" w:rsidP="00BE6DC6">
      <w:pPr>
        <w:pStyle w:val="a3"/>
        <w:numPr>
          <w:ilvl w:val="0"/>
          <w:numId w:val="2"/>
        </w:numPr>
        <w:spacing w:after="0" w:line="360" w:lineRule="auto"/>
        <w:ind w:left="0" w:firstLine="0"/>
        <w:jc w:val="both"/>
        <w:rPr>
          <w:rFonts w:ascii="Times New Roman" w:hAnsi="Times New Roman" w:cs="Times New Roman"/>
          <w:sz w:val="28"/>
          <w:szCs w:val="28"/>
          <w:lang w:val="uk-UA" w:eastAsia="en-US"/>
        </w:rPr>
      </w:pPr>
      <w:r w:rsidRPr="00935EAD">
        <w:rPr>
          <w:rFonts w:ascii="Times New Roman" w:eastAsiaTheme="minorHAnsi" w:hAnsi="Times New Roman" w:cs="Times New Roman"/>
          <w:sz w:val="28"/>
          <w:szCs w:val="28"/>
          <w:lang w:val="uk-UA" w:eastAsia="en-US"/>
        </w:rPr>
        <w:t>Сисоєва С. О. Освіта як об’єкт дослідження / С. О. Сисоєва // Шлях освіти: науково-методичний журнал. – К.: Міністерство освіти і науки України, Національна академія педагогічних наук України, Асоціація працівників гімназій і л</w:t>
      </w:r>
      <w:r w:rsidR="009B703B">
        <w:rPr>
          <w:rFonts w:ascii="Times New Roman" w:eastAsiaTheme="minorHAnsi" w:hAnsi="Times New Roman" w:cs="Times New Roman"/>
          <w:sz w:val="28"/>
          <w:szCs w:val="28"/>
          <w:lang w:val="uk-UA" w:eastAsia="en-US"/>
        </w:rPr>
        <w:t>іцеїв України. – № 2, 2011. – 48</w:t>
      </w:r>
      <w:r w:rsidRPr="00935EAD">
        <w:rPr>
          <w:rFonts w:ascii="Times New Roman" w:eastAsiaTheme="minorHAnsi" w:hAnsi="Times New Roman" w:cs="Times New Roman"/>
          <w:sz w:val="28"/>
          <w:szCs w:val="28"/>
          <w:lang w:val="uk-UA" w:eastAsia="en-US"/>
        </w:rPr>
        <w:t>с.</w:t>
      </w:r>
    </w:p>
    <w:p w:rsidR="00BE6DC6" w:rsidRPr="00612D27" w:rsidRDefault="00BE6DC6" w:rsidP="00BE6DC6">
      <w:pPr>
        <w:pStyle w:val="a3"/>
        <w:numPr>
          <w:ilvl w:val="0"/>
          <w:numId w:val="2"/>
        </w:numPr>
        <w:tabs>
          <w:tab w:val="left" w:pos="567"/>
        </w:tabs>
        <w:spacing w:after="0" w:line="360" w:lineRule="auto"/>
        <w:ind w:left="0" w:firstLine="0"/>
        <w:jc w:val="both"/>
        <w:rPr>
          <w:rFonts w:ascii="Times New Roman" w:hAnsi="Times New Roman" w:cs="Times New Roman"/>
          <w:sz w:val="28"/>
          <w:szCs w:val="28"/>
          <w:lang w:val="uk-UA" w:eastAsia="en-US"/>
        </w:rPr>
      </w:pPr>
      <w:proofErr w:type="spellStart"/>
      <w:r w:rsidRPr="00612D27">
        <w:rPr>
          <w:rFonts w:ascii="Times New Roman" w:eastAsia="ArialMT" w:hAnsi="Times New Roman" w:cs="Times New Roman"/>
          <w:sz w:val="28"/>
          <w:szCs w:val="28"/>
        </w:rPr>
        <w:t>Іванюк</w:t>
      </w:r>
      <w:proofErr w:type="spellEnd"/>
      <w:r w:rsidRPr="00612D27">
        <w:rPr>
          <w:rFonts w:ascii="Times New Roman" w:eastAsia="ArialMT" w:hAnsi="Times New Roman" w:cs="Times New Roman"/>
          <w:sz w:val="28"/>
          <w:szCs w:val="28"/>
        </w:rPr>
        <w:t xml:space="preserve"> І</w:t>
      </w:r>
      <w:r w:rsidRPr="00612D27">
        <w:rPr>
          <w:rFonts w:ascii="Times New Roman" w:eastAsia="ArialMT" w:hAnsi="Times New Roman" w:cs="Times New Roman"/>
          <w:sz w:val="28"/>
          <w:szCs w:val="28"/>
          <w:lang w:val="uk-UA"/>
        </w:rPr>
        <w:t xml:space="preserve">. </w:t>
      </w:r>
      <w:r w:rsidRPr="00612D27">
        <w:rPr>
          <w:rFonts w:ascii="Times New Roman" w:eastAsia="ArialMT" w:hAnsi="Times New Roman" w:cs="Times New Roman"/>
          <w:sz w:val="28"/>
          <w:szCs w:val="28"/>
        </w:rPr>
        <w:t>В</w:t>
      </w:r>
      <w:r w:rsidRPr="00612D27">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Освітня</w:t>
      </w:r>
      <w:proofErr w:type="spellEnd"/>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політика</w:t>
      </w:r>
      <w:proofErr w:type="spellEnd"/>
      <w:r w:rsidRPr="00612D27">
        <w:rPr>
          <w:rFonts w:ascii="Times New Roman" w:eastAsia="ArialMT" w:hAnsi="Times New Roman" w:cs="Times New Roman"/>
          <w:sz w:val="28"/>
          <w:szCs w:val="28"/>
          <w:lang w:val="uk-UA"/>
        </w:rPr>
        <w:t xml:space="preserve"> : </w:t>
      </w:r>
      <w:proofErr w:type="spellStart"/>
      <w:r w:rsidRPr="00612D27">
        <w:rPr>
          <w:rFonts w:ascii="Times New Roman" w:eastAsia="ArialMT" w:hAnsi="Times New Roman" w:cs="Times New Roman"/>
          <w:sz w:val="28"/>
          <w:szCs w:val="28"/>
        </w:rPr>
        <w:t>навч</w:t>
      </w:r>
      <w:proofErr w:type="spellEnd"/>
      <w:r w:rsidRPr="00612D27">
        <w:rPr>
          <w:rFonts w:ascii="Times New Roman" w:eastAsia="ArialMT" w:hAnsi="Times New Roman" w:cs="Times New Roman"/>
          <w:sz w:val="28"/>
          <w:szCs w:val="28"/>
          <w:lang w:val="uk-UA"/>
        </w:rPr>
        <w:t xml:space="preserve">. </w:t>
      </w:r>
      <w:proofErr w:type="spellStart"/>
      <w:proofErr w:type="gramStart"/>
      <w:r w:rsidRPr="00612D27">
        <w:rPr>
          <w:rFonts w:ascii="Times New Roman" w:eastAsia="ArialMT" w:hAnsi="Times New Roman" w:cs="Times New Roman"/>
          <w:sz w:val="28"/>
          <w:szCs w:val="28"/>
        </w:rPr>
        <w:t>пос</w:t>
      </w:r>
      <w:proofErr w:type="gramEnd"/>
      <w:r w:rsidRPr="00612D27">
        <w:rPr>
          <w:rFonts w:ascii="Times New Roman" w:eastAsia="ArialMT" w:hAnsi="Times New Roman" w:cs="Times New Roman"/>
          <w:sz w:val="28"/>
          <w:szCs w:val="28"/>
        </w:rPr>
        <w:t>іб</w:t>
      </w:r>
      <w:proofErr w:type="spellEnd"/>
      <w:r w:rsidRPr="00612D27">
        <w:rPr>
          <w:rFonts w:ascii="Times New Roman" w:eastAsia="ArialMT" w:hAnsi="Times New Roman" w:cs="Times New Roman"/>
          <w:sz w:val="28"/>
          <w:szCs w:val="28"/>
          <w:lang w:val="uk-UA"/>
        </w:rPr>
        <w:t xml:space="preserve">. / </w:t>
      </w:r>
      <w:proofErr w:type="spellStart"/>
      <w:r w:rsidRPr="00612D27">
        <w:rPr>
          <w:rFonts w:ascii="Times New Roman" w:eastAsia="ArialMT" w:hAnsi="Times New Roman" w:cs="Times New Roman"/>
          <w:sz w:val="28"/>
          <w:szCs w:val="28"/>
        </w:rPr>
        <w:t>Ірина</w:t>
      </w:r>
      <w:proofErr w:type="spellEnd"/>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Володимирівна</w:t>
      </w:r>
      <w:proofErr w:type="spellEnd"/>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Іванюк</w:t>
      </w:r>
      <w:proofErr w:type="spellEnd"/>
      <w:r w:rsidRPr="00612D27">
        <w:rPr>
          <w:rFonts w:ascii="Times New Roman" w:eastAsia="ArialMT" w:hAnsi="Times New Roman" w:cs="Times New Roman"/>
          <w:sz w:val="28"/>
          <w:szCs w:val="28"/>
          <w:lang w:val="uk-UA"/>
        </w:rPr>
        <w:t xml:space="preserve">. </w:t>
      </w:r>
      <w:r w:rsidRPr="00612D27">
        <w:rPr>
          <w:rFonts w:ascii="Times New Roman" w:eastAsia="ArialMT" w:hAnsi="Times New Roman" w:cs="Times New Roman"/>
          <w:sz w:val="28"/>
          <w:szCs w:val="28"/>
        </w:rPr>
        <w:t>– К</w:t>
      </w:r>
      <w:r w:rsidRPr="00612D27">
        <w:rPr>
          <w:rFonts w:ascii="Times New Roman" w:eastAsia="ArialMT" w:hAnsi="Times New Roman" w:cs="Times New Roman"/>
          <w:sz w:val="28"/>
          <w:szCs w:val="28"/>
          <w:lang w:val="uk-UA"/>
        </w:rPr>
        <w:t>.</w:t>
      </w:r>
      <w:proofErr w:type="gramStart"/>
      <w:r w:rsidRPr="00612D27">
        <w:rPr>
          <w:rFonts w:ascii="Times New Roman" w:eastAsia="ArialMT" w:hAnsi="Times New Roman" w:cs="Times New Roman"/>
          <w:sz w:val="28"/>
          <w:szCs w:val="28"/>
          <w:lang w:val="uk-UA"/>
        </w:rPr>
        <w:t xml:space="preserve"> :</w:t>
      </w:r>
      <w:proofErr w:type="gramEnd"/>
      <w:r w:rsidRPr="00612D27">
        <w:rPr>
          <w:rFonts w:ascii="Times New Roman" w:eastAsia="ArialMT" w:hAnsi="Times New Roman" w:cs="Times New Roman"/>
          <w:sz w:val="28"/>
          <w:szCs w:val="28"/>
        </w:rPr>
        <w:t>Таксон</w:t>
      </w:r>
      <w:r w:rsidRPr="00612D27">
        <w:rPr>
          <w:rFonts w:ascii="Times New Roman" w:eastAsia="ArialMT" w:hAnsi="Times New Roman" w:cs="Times New Roman"/>
          <w:sz w:val="28"/>
          <w:szCs w:val="28"/>
          <w:lang w:val="uk-UA"/>
        </w:rPr>
        <w:t xml:space="preserve">, 2006. </w:t>
      </w:r>
      <w:r w:rsidRPr="00612D27">
        <w:rPr>
          <w:rFonts w:ascii="Times New Roman" w:eastAsia="ArialMT" w:hAnsi="Times New Roman" w:cs="Times New Roman"/>
          <w:sz w:val="28"/>
          <w:szCs w:val="28"/>
        </w:rPr>
        <w:t>–</w:t>
      </w:r>
      <w:r w:rsidRPr="00612D27">
        <w:rPr>
          <w:rFonts w:ascii="Times New Roman" w:eastAsia="ArialMT" w:hAnsi="Times New Roman" w:cs="Times New Roman"/>
          <w:sz w:val="28"/>
          <w:szCs w:val="28"/>
          <w:lang w:val="uk-UA"/>
        </w:rPr>
        <w:t xml:space="preserve"> 226 </w:t>
      </w:r>
      <w:r w:rsidRPr="00612D27">
        <w:rPr>
          <w:rFonts w:ascii="Times New Roman" w:eastAsia="ArialMT" w:hAnsi="Times New Roman" w:cs="Times New Roman"/>
          <w:sz w:val="28"/>
          <w:szCs w:val="28"/>
        </w:rPr>
        <w:t>с</w:t>
      </w:r>
      <w:r w:rsidRPr="00612D27">
        <w:rPr>
          <w:rFonts w:ascii="Times New Roman" w:eastAsia="ArialMT" w:hAnsi="Times New Roman" w:cs="Times New Roman"/>
          <w:sz w:val="28"/>
          <w:szCs w:val="28"/>
          <w:lang w:val="uk-UA"/>
        </w:rPr>
        <w:t>.</w:t>
      </w:r>
    </w:p>
    <w:p w:rsidR="00BE6DC6" w:rsidRPr="00612D27" w:rsidRDefault="00BE6DC6" w:rsidP="00BE6DC6">
      <w:pPr>
        <w:pStyle w:val="a3"/>
        <w:numPr>
          <w:ilvl w:val="0"/>
          <w:numId w:val="2"/>
        </w:numPr>
        <w:tabs>
          <w:tab w:val="left" w:pos="567"/>
        </w:tabs>
        <w:spacing w:after="0" w:line="360" w:lineRule="auto"/>
        <w:ind w:left="0" w:firstLine="0"/>
        <w:jc w:val="both"/>
        <w:rPr>
          <w:rFonts w:ascii="Times New Roman" w:hAnsi="Times New Roman" w:cs="Times New Roman"/>
          <w:sz w:val="28"/>
          <w:szCs w:val="28"/>
          <w:lang w:val="uk-UA" w:eastAsia="en-US"/>
        </w:rPr>
      </w:pPr>
      <w:proofErr w:type="spellStart"/>
      <w:r w:rsidRPr="00612D27">
        <w:rPr>
          <w:rFonts w:ascii="Times New Roman" w:eastAsia="ArialMT" w:hAnsi="Times New Roman" w:cs="Times New Roman"/>
          <w:sz w:val="28"/>
          <w:szCs w:val="28"/>
          <w:lang w:val="uk-UA"/>
        </w:rPr>
        <w:t>Василюк</w:t>
      </w:r>
      <w:proofErr w:type="spellEnd"/>
      <w:r w:rsidRPr="00612D27">
        <w:rPr>
          <w:rFonts w:ascii="Times New Roman" w:eastAsia="ArialMT" w:hAnsi="Times New Roman" w:cs="Times New Roman"/>
          <w:sz w:val="28"/>
          <w:szCs w:val="28"/>
          <w:lang w:val="uk-UA"/>
        </w:rPr>
        <w:t xml:space="preserve"> А. </w:t>
      </w:r>
      <w:proofErr w:type="spellStart"/>
      <w:r w:rsidRPr="00612D27">
        <w:rPr>
          <w:rFonts w:ascii="Times New Roman" w:eastAsia="ArialMT" w:hAnsi="Times New Roman" w:cs="Times New Roman"/>
          <w:sz w:val="28"/>
          <w:szCs w:val="28"/>
        </w:rPr>
        <w:t>Проблеми</w:t>
      </w:r>
      <w:proofErr w:type="spellEnd"/>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аналізу</w:t>
      </w:r>
      <w:proofErr w:type="spellEnd"/>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освітніх</w:t>
      </w:r>
      <w:proofErr w:type="spellEnd"/>
      <w:r w:rsidRPr="00612D27">
        <w:rPr>
          <w:rFonts w:ascii="Times New Roman" w:eastAsia="ArialMT" w:hAnsi="Times New Roman" w:cs="Times New Roman"/>
          <w:sz w:val="28"/>
          <w:szCs w:val="28"/>
        </w:rPr>
        <w:t xml:space="preserve"> реформ</w:t>
      </w:r>
      <w:r w:rsidRPr="00612D27">
        <w:rPr>
          <w:rFonts w:ascii="Times New Roman" w:eastAsia="ArialMT" w:hAnsi="Times New Roman" w:cs="Times New Roman"/>
          <w:sz w:val="28"/>
          <w:szCs w:val="28"/>
          <w:lang w:val="uk-UA"/>
        </w:rPr>
        <w:t xml:space="preserve"> / </w:t>
      </w:r>
      <w:r w:rsidRPr="00612D27">
        <w:rPr>
          <w:rFonts w:ascii="Times New Roman" w:eastAsia="ArialMT" w:hAnsi="Times New Roman" w:cs="Times New Roman"/>
          <w:sz w:val="28"/>
          <w:szCs w:val="28"/>
        </w:rPr>
        <w:t>А</w:t>
      </w:r>
      <w:r w:rsidRPr="00612D27">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Василюк</w:t>
      </w:r>
      <w:proofErr w:type="spellEnd"/>
      <w:r w:rsidRPr="00612D27">
        <w:rPr>
          <w:rFonts w:ascii="Times New Roman" w:eastAsia="ArialMT" w:hAnsi="Times New Roman" w:cs="Times New Roman"/>
          <w:sz w:val="28"/>
          <w:szCs w:val="28"/>
          <w:lang w:val="uk-UA"/>
        </w:rPr>
        <w:t xml:space="preserve"> // </w:t>
      </w:r>
      <w:proofErr w:type="spellStart"/>
      <w:r w:rsidRPr="00612D27">
        <w:rPr>
          <w:rFonts w:ascii="Times New Roman" w:eastAsia="ArialMT" w:hAnsi="Times New Roman" w:cs="Times New Roman"/>
          <w:sz w:val="28"/>
          <w:szCs w:val="28"/>
        </w:rPr>
        <w:t>Вищашк</w:t>
      </w:r>
      <w:proofErr w:type="spellEnd"/>
      <w:r w:rsidRPr="00612D27">
        <w:rPr>
          <w:rFonts w:ascii="Times New Roman" w:eastAsia="ArialMT" w:hAnsi="Times New Roman" w:cs="Times New Roman"/>
          <w:sz w:val="28"/>
          <w:szCs w:val="28"/>
          <w:lang w:val="uk-UA"/>
        </w:rPr>
        <w:t xml:space="preserve">. </w:t>
      </w:r>
      <w:r w:rsidRPr="00612D27">
        <w:rPr>
          <w:rFonts w:ascii="Times New Roman" w:eastAsia="ArialMT" w:hAnsi="Times New Roman" w:cs="Times New Roman"/>
          <w:sz w:val="28"/>
          <w:szCs w:val="28"/>
        </w:rPr>
        <w:t>–</w:t>
      </w:r>
      <w:r w:rsidRPr="00612D27">
        <w:rPr>
          <w:rFonts w:ascii="Times New Roman" w:eastAsia="ArialMT" w:hAnsi="Times New Roman" w:cs="Times New Roman"/>
          <w:sz w:val="28"/>
          <w:szCs w:val="28"/>
          <w:lang w:val="uk-UA"/>
        </w:rPr>
        <w:t xml:space="preserve">2009. </w:t>
      </w:r>
      <w:r w:rsidRPr="00612D27">
        <w:rPr>
          <w:rFonts w:ascii="Times New Roman" w:eastAsia="ArialMT" w:hAnsi="Times New Roman" w:cs="Times New Roman"/>
          <w:sz w:val="28"/>
          <w:szCs w:val="28"/>
        </w:rPr>
        <w:t>– №</w:t>
      </w:r>
      <w:r w:rsidRPr="00612D27">
        <w:rPr>
          <w:rFonts w:ascii="Times New Roman" w:eastAsia="ArialMT" w:hAnsi="Times New Roman" w:cs="Times New Roman"/>
          <w:sz w:val="28"/>
          <w:szCs w:val="28"/>
          <w:lang w:val="uk-UA"/>
        </w:rPr>
        <w:t xml:space="preserve"> 9. </w:t>
      </w:r>
      <w:r w:rsidRPr="00612D27">
        <w:rPr>
          <w:rFonts w:ascii="Times New Roman" w:eastAsia="ArialMT" w:hAnsi="Times New Roman" w:cs="Times New Roman"/>
          <w:sz w:val="28"/>
          <w:szCs w:val="28"/>
        </w:rPr>
        <w:t>– С</w:t>
      </w:r>
      <w:r w:rsidRPr="00612D27">
        <w:rPr>
          <w:rFonts w:ascii="Times New Roman" w:eastAsia="ArialMT" w:hAnsi="Times New Roman" w:cs="Times New Roman"/>
          <w:sz w:val="28"/>
          <w:szCs w:val="28"/>
          <w:lang w:val="uk-UA"/>
        </w:rPr>
        <w:t>. 76</w:t>
      </w:r>
      <w:r w:rsidRPr="00612D27">
        <w:rPr>
          <w:rFonts w:ascii="Times New Roman" w:eastAsia="ArialMT" w:hAnsi="Times New Roman" w:cs="Times New Roman"/>
          <w:sz w:val="28"/>
          <w:szCs w:val="28"/>
        </w:rPr>
        <w:t>–</w:t>
      </w:r>
      <w:r w:rsidRPr="00612D27">
        <w:rPr>
          <w:rFonts w:ascii="Times New Roman" w:eastAsia="ArialMT" w:hAnsi="Times New Roman" w:cs="Times New Roman"/>
          <w:sz w:val="28"/>
          <w:szCs w:val="28"/>
          <w:lang w:val="uk-UA"/>
        </w:rPr>
        <w:t>82.</w:t>
      </w:r>
    </w:p>
    <w:p w:rsidR="00BE6DC6" w:rsidRPr="00612D27" w:rsidRDefault="00BE6DC6" w:rsidP="00BE6DC6">
      <w:pPr>
        <w:pStyle w:val="a3"/>
        <w:numPr>
          <w:ilvl w:val="0"/>
          <w:numId w:val="2"/>
        </w:numPr>
        <w:tabs>
          <w:tab w:val="left" w:pos="567"/>
        </w:tabs>
        <w:spacing w:after="0" w:line="360" w:lineRule="auto"/>
        <w:ind w:left="0" w:firstLine="0"/>
        <w:jc w:val="both"/>
        <w:rPr>
          <w:rFonts w:ascii="Times New Roman" w:hAnsi="Times New Roman" w:cs="Times New Roman"/>
          <w:sz w:val="28"/>
          <w:szCs w:val="28"/>
          <w:lang w:val="uk-UA" w:eastAsia="en-US"/>
        </w:rPr>
      </w:pPr>
      <w:proofErr w:type="spellStart"/>
      <w:r w:rsidRPr="00612D27">
        <w:rPr>
          <w:rFonts w:ascii="Times New Roman" w:eastAsia="ArialMT" w:hAnsi="Times New Roman" w:cs="Times New Roman"/>
          <w:sz w:val="28"/>
          <w:szCs w:val="28"/>
          <w:lang w:val="uk-UA"/>
        </w:rPr>
        <w:t>Василюк</w:t>
      </w:r>
      <w:proofErr w:type="spellEnd"/>
      <w:r w:rsidRPr="00612D27">
        <w:rPr>
          <w:rFonts w:ascii="Times New Roman" w:eastAsia="ArialMT" w:hAnsi="Times New Roman" w:cs="Times New Roman"/>
          <w:sz w:val="28"/>
          <w:szCs w:val="28"/>
          <w:lang w:val="uk-UA"/>
        </w:rPr>
        <w:t xml:space="preserve"> А. Теоретико-методологічні підходи до аналізу освітніх реформ /А. </w:t>
      </w:r>
      <w:proofErr w:type="spellStart"/>
      <w:r w:rsidRPr="00612D27">
        <w:rPr>
          <w:rFonts w:ascii="Times New Roman" w:eastAsia="ArialMT" w:hAnsi="Times New Roman" w:cs="Times New Roman"/>
          <w:sz w:val="28"/>
          <w:szCs w:val="28"/>
          <w:lang w:val="uk-UA"/>
        </w:rPr>
        <w:t>Василюк</w:t>
      </w:r>
      <w:proofErr w:type="spellEnd"/>
      <w:r w:rsidRPr="00612D27">
        <w:rPr>
          <w:rFonts w:ascii="Times New Roman" w:eastAsia="ArialMT" w:hAnsi="Times New Roman" w:cs="Times New Roman"/>
          <w:sz w:val="28"/>
          <w:szCs w:val="28"/>
          <w:lang w:val="uk-UA"/>
        </w:rPr>
        <w:t xml:space="preserve"> // Наукові записки НДУ </w:t>
      </w:r>
      <w:proofErr w:type="spellStart"/>
      <w:r w:rsidRPr="00612D27">
        <w:rPr>
          <w:rFonts w:ascii="Times New Roman" w:eastAsia="ArialMT" w:hAnsi="Times New Roman" w:cs="Times New Roman"/>
          <w:sz w:val="28"/>
          <w:szCs w:val="28"/>
          <w:lang w:val="uk-UA"/>
        </w:rPr>
        <w:t>ім</w:t>
      </w:r>
      <w:proofErr w:type="spellEnd"/>
      <w:r w:rsidRPr="00612D27">
        <w:rPr>
          <w:rFonts w:ascii="Times New Roman" w:eastAsia="ArialMT" w:hAnsi="Times New Roman" w:cs="Times New Roman"/>
          <w:sz w:val="28"/>
          <w:szCs w:val="28"/>
          <w:lang w:val="uk-UA"/>
        </w:rPr>
        <w:t xml:space="preserve"> М. Гоголя. Психолого-педагогічні науки. – 2011. –№ 5. – С. 7–9.</w:t>
      </w:r>
    </w:p>
    <w:p w:rsidR="00BE6DC6" w:rsidRPr="00612D27" w:rsidRDefault="00BE6DC6" w:rsidP="00BE6DC6">
      <w:pPr>
        <w:pStyle w:val="a3"/>
        <w:numPr>
          <w:ilvl w:val="0"/>
          <w:numId w:val="2"/>
        </w:numPr>
        <w:tabs>
          <w:tab w:val="left" w:pos="567"/>
        </w:tabs>
        <w:spacing w:after="0" w:line="360" w:lineRule="auto"/>
        <w:ind w:left="0" w:firstLine="0"/>
        <w:jc w:val="both"/>
        <w:rPr>
          <w:rFonts w:ascii="Times New Roman" w:hAnsi="Times New Roman" w:cs="Times New Roman"/>
          <w:sz w:val="28"/>
          <w:szCs w:val="28"/>
          <w:lang w:val="uk-UA" w:eastAsia="en-US"/>
        </w:rPr>
      </w:pPr>
      <w:proofErr w:type="spellStart"/>
      <w:r w:rsidRPr="00612D27">
        <w:rPr>
          <w:rFonts w:ascii="Times New Roman" w:eastAsia="ArialMT" w:hAnsi="Times New Roman" w:cs="Times New Roman"/>
          <w:sz w:val="28"/>
          <w:szCs w:val="28"/>
          <w:lang w:val="uk-UA"/>
        </w:rPr>
        <w:t>Сбруєва</w:t>
      </w:r>
      <w:proofErr w:type="spellEnd"/>
      <w:r w:rsidRPr="00612D27">
        <w:rPr>
          <w:rFonts w:ascii="Times New Roman" w:eastAsia="ArialMT" w:hAnsi="Times New Roman" w:cs="Times New Roman"/>
          <w:sz w:val="28"/>
          <w:szCs w:val="28"/>
          <w:lang w:val="uk-UA"/>
        </w:rPr>
        <w:t xml:space="preserve"> А. А. Тенденції реформування середньої освіти розвинених </w:t>
      </w:r>
      <w:r w:rsidRPr="00015183">
        <w:rPr>
          <w:rFonts w:ascii="Times New Roman" w:eastAsia="ArialMT" w:hAnsi="Times New Roman" w:cs="Times New Roman"/>
          <w:sz w:val="28"/>
          <w:szCs w:val="28"/>
          <w:lang w:val="uk-UA"/>
        </w:rPr>
        <w:t>англомовних</w:t>
      </w:r>
      <w:r w:rsidR="004361FF">
        <w:rPr>
          <w:rFonts w:ascii="Times New Roman" w:eastAsia="ArialMT" w:hAnsi="Times New Roman" w:cs="Times New Roman"/>
          <w:sz w:val="28"/>
          <w:szCs w:val="28"/>
          <w:lang w:val="uk-UA"/>
        </w:rPr>
        <w:t xml:space="preserve"> </w:t>
      </w:r>
      <w:r w:rsidRPr="00015183">
        <w:rPr>
          <w:rFonts w:ascii="Times New Roman" w:eastAsia="ArialMT" w:hAnsi="Times New Roman" w:cs="Times New Roman"/>
          <w:sz w:val="28"/>
          <w:szCs w:val="28"/>
          <w:lang w:val="uk-UA"/>
        </w:rPr>
        <w:t>країн в контексті</w:t>
      </w:r>
      <w:r w:rsidR="004361FF">
        <w:rPr>
          <w:rFonts w:ascii="Times New Roman" w:eastAsia="ArialMT" w:hAnsi="Times New Roman" w:cs="Times New Roman"/>
          <w:sz w:val="28"/>
          <w:szCs w:val="28"/>
          <w:lang w:val="uk-UA"/>
        </w:rPr>
        <w:t xml:space="preserve"> </w:t>
      </w:r>
      <w:r w:rsidRPr="00015183">
        <w:rPr>
          <w:rFonts w:ascii="Times New Roman" w:eastAsia="ArialMT" w:hAnsi="Times New Roman" w:cs="Times New Roman"/>
          <w:sz w:val="28"/>
          <w:szCs w:val="28"/>
          <w:lang w:val="uk-UA"/>
        </w:rPr>
        <w:t xml:space="preserve">глобалізації (90-ті рр. </w:t>
      </w:r>
      <w:r w:rsidRPr="00612D27">
        <w:rPr>
          <w:rFonts w:ascii="Times New Roman" w:eastAsia="ArialMT" w:hAnsi="Times New Roman" w:cs="Times New Roman"/>
          <w:sz w:val="28"/>
          <w:szCs w:val="28"/>
        </w:rPr>
        <w:t>ХХ – початок ХХІ ст.)</w:t>
      </w:r>
      <w:proofErr w:type="gramStart"/>
      <w:r w:rsidRPr="00612D27">
        <w:rPr>
          <w:rFonts w:ascii="Times New Roman" w:eastAsia="ArialMT" w:hAnsi="Times New Roman" w:cs="Times New Roman"/>
          <w:sz w:val="28"/>
          <w:szCs w:val="28"/>
        </w:rPr>
        <w:t xml:space="preserve"> :</w:t>
      </w:r>
      <w:proofErr w:type="gramEnd"/>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монографія</w:t>
      </w:r>
      <w:proofErr w:type="spellEnd"/>
      <w:r w:rsidRPr="00612D27">
        <w:rPr>
          <w:rFonts w:ascii="Times New Roman" w:eastAsia="ArialMT" w:hAnsi="Times New Roman" w:cs="Times New Roman"/>
          <w:sz w:val="28"/>
          <w:szCs w:val="28"/>
        </w:rPr>
        <w:t xml:space="preserve"> /А. А. </w:t>
      </w:r>
      <w:proofErr w:type="spellStart"/>
      <w:r w:rsidRPr="00612D27">
        <w:rPr>
          <w:rFonts w:ascii="Times New Roman" w:eastAsia="ArialMT" w:hAnsi="Times New Roman" w:cs="Times New Roman"/>
          <w:sz w:val="28"/>
          <w:szCs w:val="28"/>
        </w:rPr>
        <w:t>Сбруєва</w:t>
      </w:r>
      <w:proofErr w:type="spellEnd"/>
      <w:r w:rsidRPr="00612D27">
        <w:rPr>
          <w:rFonts w:ascii="Times New Roman" w:eastAsia="ArialMT" w:hAnsi="Times New Roman" w:cs="Times New Roman"/>
          <w:sz w:val="28"/>
          <w:szCs w:val="28"/>
        </w:rPr>
        <w:t xml:space="preserve">. – </w:t>
      </w:r>
      <w:proofErr w:type="spellStart"/>
      <w:r w:rsidRPr="00612D27">
        <w:rPr>
          <w:rFonts w:ascii="Times New Roman" w:eastAsia="ArialMT" w:hAnsi="Times New Roman" w:cs="Times New Roman"/>
          <w:sz w:val="28"/>
          <w:szCs w:val="28"/>
        </w:rPr>
        <w:t>Суми</w:t>
      </w:r>
      <w:proofErr w:type="spellEnd"/>
      <w:proofErr w:type="gramStart"/>
      <w:r w:rsidRPr="00612D27">
        <w:rPr>
          <w:rFonts w:ascii="Times New Roman" w:eastAsia="ArialMT" w:hAnsi="Times New Roman" w:cs="Times New Roman"/>
          <w:sz w:val="28"/>
          <w:szCs w:val="28"/>
        </w:rPr>
        <w:t xml:space="preserve"> :</w:t>
      </w:r>
      <w:proofErr w:type="gramEnd"/>
      <w:r w:rsidRPr="00612D27">
        <w:rPr>
          <w:rFonts w:ascii="Times New Roman" w:eastAsia="ArialMT" w:hAnsi="Times New Roman" w:cs="Times New Roman"/>
          <w:sz w:val="28"/>
          <w:szCs w:val="28"/>
        </w:rPr>
        <w:t xml:space="preserve"> ВАТ “</w:t>
      </w:r>
      <w:proofErr w:type="spellStart"/>
      <w:r w:rsidRPr="00612D27">
        <w:rPr>
          <w:rFonts w:ascii="Times New Roman" w:eastAsia="ArialMT" w:hAnsi="Times New Roman" w:cs="Times New Roman"/>
          <w:sz w:val="28"/>
          <w:szCs w:val="28"/>
        </w:rPr>
        <w:t>Сумська</w:t>
      </w:r>
      <w:proofErr w:type="spellEnd"/>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обласна</w:t>
      </w:r>
      <w:proofErr w:type="spellEnd"/>
      <w:r w:rsidR="004361FF">
        <w:rPr>
          <w:rFonts w:ascii="Times New Roman" w:eastAsia="ArialMT" w:hAnsi="Times New Roman" w:cs="Times New Roman"/>
          <w:sz w:val="28"/>
          <w:szCs w:val="28"/>
          <w:lang w:val="uk-UA"/>
        </w:rPr>
        <w:t xml:space="preserve"> </w:t>
      </w:r>
      <w:proofErr w:type="spellStart"/>
      <w:r w:rsidR="004361FF">
        <w:rPr>
          <w:rFonts w:ascii="Times New Roman" w:eastAsia="ArialMT" w:hAnsi="Times New Roman" w:cs="Times New Roman"/>
          <w:sz w:val="28"/>
          <w:szCs w:val="28"/>
        </w:rPr>
        <w:t>друкарня</w:t>
      </w:r>
      <w:proofErr w:type="spellEnd"/>
      <w:r w:rsidR="004361FF">
        <w:rPr>
          <w:rFonts w:ascii="Times New Roman" w:eastAsia="ArialMT" w:hAnsi="Times New Roman" w:cs="Times New Roman"/>
          <w:sz w:val="28"/>
          <w:szCs w:val="28"/>
        </w:rPr>
        <w:t>”</w:t>
      </w:r>
      <w:r w:rsidRPr="00612D27">
        <w:rPr>
          <w:rFonts w:ascii="Times New Roman" w:eastAsia="ArialMT" w:hAnsi="Times New Roman" w:cs="Times New Roman"/>
          <w:sz w:val="28"/>
          <w:szCs w:val="28"/>
        </w:rPr>
        <w:t>;</w:t>
      </w:r>
      <w:r w:rsidR="004361FF">
        <w:rPr>
          <w:rFonts w:ascii="Times New Roman" w:eastAsia="ArialMT" w:hAnsi="Times New Roman" w:cs="Times New Roman"/>
          <w:sz w:val="28"/>
          <w:szCs w:val="28"/>
          <w:lang w:val="uk-UA"/>
        </w:rPr>
        <w:t xml:space="preserve"> </w:t>
      </w:r>
      <w:proofErr w:type="spellStart"/>
      <w:r w:rsidRPr="00612D27">
        <w:rPr>
          <w:rFonts w:ascii="Times New Roman" w:eastAsia="ArialMT" w:hAnsi="Times New Roman" w:cs="Times New Roman"/>
          <w:sz w:val="28"/>
          <w:szCs w:val="28"/>
        </w:rPr>
        <w:t>Видавництво</w:t>
      </w:r>
      <w:proofErr w:type="spellEnd"/>
      <w:r w:rsidRPr="00612D27">
        <w:rPr>
          <w:rFonts w:ascii="Times New Roman" w:eastAsia="ArialMT" w:hAnsi="Times New Roman" w:cs="Times New Roman"/>
          <w:sz w:val="28"/>
          <w:szCs w:val="28"/>
        </w:rPr>
        <w:t xml:space="preserve"> “</w:t>
      </w:r>
      <w:proofErr w:type="spellStart"/>
      <w:r w:rsidRPr="00612D27">
        <w:rPr>
          <w:rFonts w:ascii="Times New Roman" w:eastAsia="ArialMT" w:hAnsi="Times New Roman" w:cs="Times New Roman"/>
          <w:sz w:val="28"/>
          <w:szCs w:val="28"/>
        </w:rPr>
        <w:t>Козацький</w:t>
      </w:r>
      <w:proofErr w:type="spellEnd"/>
      <w:r w:rsidRPr="00612D27">
        <w:rPr>
          <w:rFonts w:ascii="Times New Roman" w:eastAsia="ArialMT" w:hAnsi="Times New Roman" w:cs="Times New Roman"/>
          <w:sz w:val="28"/>
          <w:szCs w:val="28"/>
        </w:rPr>
        <w:t xml:space="preserve"> вал,2004. – 500 с.</w:t>
      </w:r>
    </w:p>
    <w:p w:rsidR="00BE6DC6" w:rsidRPr="00612D27" w:rsidRDefault="00BE6DC6" w:rsidP="00BE6DC6">
      <w:pPr>
        <w:pStyle w:val="a3"/>
        <w:numPr>
          <w:ilvl w:val="0"/>
          <w:numId w:val="2"/>
        </w:numPr>
        <w:tabs>
          <w:tab w:val="left" w:pos="567"/>
        </w:tabs>
        <w:spacing w:after="0" w:line="360" w:lineRule="auto"/>
        <w:ind w:left="0" w:firstLine="0"/>
        <w:jc w:val="both"/>
        <w:rPr>
          <w:rFonts w:ascii="Times New Roman" w:hAnsi="Times New Roman" w:cs="Times New Roman"/>
          <w:sz w:val="28"/>
          <w:szCs w:val="28"/>
          <w:lang w:val="uk-UA" w:eastAsia="en-US"/>
        </w:rPr>
      </w:pPr>
      <w:proofErr w:type="spellStart"/>
      <w:r w:rsidRPr="00612D27">
        <w:rPr>
          <w:rFonts w:ascii="Times New Roman" w:eastAsia="ArialMT" w:hAnsi="Times New Roman" w:cs="Times New Roman"/>
          <w:sz w:val="28"/>
          <w:szCs w:val="28"/>
          <w:lang w:val="uk-UA"/>
        </w:rPr>
        <w:t>Шихненко</w:t>
      </w:r>
      <w:proofErr w:type="spellEnd"/>
      <w:r w:rsidRPr="00612D27">
        <w:rPr>
          <w:rFonts w:ascii="Times New Roman" w:eastAsia="ArialMT" w:hAnsi="Times New Roman" w:cs="Times New Roman"/>
          <w:sz w:val="28"/>
          <w:szCs w:val="28"/>
          <w:lang w:val="uk-UA"/>
        </w:rPr>
        <w:t xml:space="preserve"> Катерина. </w:t>
      </w:r>
      <w:r w:rsidRPr="004361FF">
        <w:rPr>
          <w:rFonts w:ascii="Times New Roman" w:eastAsia="ArialMT" w:hAnsi="Times New Roman" w:cs="Times New Roman"/>
          <w:sz w:val="28"/>
          <w:szCs w:val="28"/>
          <w:lang w:val="uk-UA"/>
        </w:rPr>
        <w:t>Розвиток</w:t>
      </w:r>
      <w:r w:rsidR="004361FF">
        <w:rPr>
          <w:rFonts w:ascii="Times New Roman" w:eastAsia="ArialMT" w:hAnsi="Times New Roman" w:cs="Times New Roman"/>
          <w:sz w:val="28"/>
          <w:szCs w:val="28"/>
          <w:lang w:val="uk-UA"/>
        </w:rPr>
        <w:t xml:space="preserve"> </w:t>
      </w:r>
      <w:r w:rsidRPr="004361FF">
        <w:rPr>
          <w:rFonts w:ascii="Times New Roman" w:eastAsia="ArialMT" w:hAnsi="Times New Roman" w:cs="Times New Roman"/>
          <w:sz w:val="28"/>
          <w:szCs w:val="28"/>
          <w:lang w:val="uk-UA"/>
        </w:rPr>
        <w:t>теорії</w:t>
      </w:r>
      <w:r w:rsidR="004361FF">
        <w:rPr>
          <w:rFonts w:ascii="Times New Roman" w:eastAsia="ArialMT" w:hAnsi="Times New Roman" w:cs="Times New Roman"/>
          <w:sz w:val="28"/>
          <w:szCs w:val="28"/>
          <w:lang w:val="uk-UA"/>
        </w:rPr>
        <w:t xml:space="preserve"> </w:t>
      </w:r>
      <w:r w:rsidRPr="004361FF">
        <w:rPr>
          <w:rFonts w:ascii="Times New Roman" w:eastAsia="ArialMT" w:hAnsi="Times New Roman" w:cs="Times New Roman"/>
          <w:sz w:val="28"/>
          <w:szCs w:val="28"/>
          <w:lang w:val="uk-UA"/>
        </w:rPr>
        <w:t>освітніх</w:t>
      </w:r>
      <w:r w:rsidR="004361FF">
        <w:rPr>
          <w:rFonts w:ascii="Times New Roman" w:eastAsia="ArialMT" w:hAnsi="Times New Roman" w:cs="Times New Roman"/>
          <w:sz w:val="28"/>
          <w:szCs w:val="28"/>
          <w:lang w:val="uk-UA"/>
        </w:rPr>
        <w:t xml:space="preserve"> </w:t>
      </w:r>
      <w:r w:rsidRPr="004361FF">
        <w:rPr>
          <w:rFonts w:ascii="Times New Roman" w:eastAsia="ArialMT" w:hAnsi="Times New Roman" w:cs="Times New Roman"/>
          <w:sz w:val="28"/>
          <w:szCs w:val="28"/>
          <w:lang w:val="uk-UA"/>
        </w:rPr>
        <w:t>змін в англомовних</w:t>
      </w:r>
      <w:r w:rsidR="004361FF">
        <w:rPr>
          <w:rFonts w:ascii="Times New Roman" w:eastAsia="ArialMT" w:hAnsi="Times New Roman" w:cs="Times New Roman"/>
          <w:sz w:val="28"/>
          <w:szCs w:val="28"/>
          <w:lang w:val="uk-UA"/>
        </w:rPr>
        <w:t xml:space="preserve"> </w:t>
      </w:r>
      <w:r w:rsidRPr="004361FF">
        <w:rPr>
          <w:rFonts w:ascii="Times New Roman" w:eastAsia="ArialMT" w:hAnsi="Times New Roman" w:cs="Times New Roman"/>
          <w:sz w:val="28"/>
          <w:szCs w:val="28"/>
          <w:lang w:val="uk-UA"/>
        </w:rPr>
        <w:t xml:space="preserve">країнах /Катерина </w:t>
      </w:r>
      <w:proofErr w:type="spellStart"/>
      <w:r w:rsidRPr="004361FF">
        <w:rPr>
          <w:rFonts w:ascii="Times New Roman" w:eastAsia="ArialMT" w:hAnsi="Times New Roman" w:cs="Times New Roman"/>
          <w:sz w:val="28"/>
          <w:szCs w:val="28"/>
          <w:lang w:val="uk-UA"/>
        </w:rPr>
        <w:t>Шихненко</w:t>
      </w:r>
      <w:proofErr w:type="spellEnd"/>
      <w:r w:rsidRPr="004361FF">
        <w:rPr>
          <w:rFonts w:ascii="Times New Roman" w:eastAsia="ArialMT" w:hAnsi="Times New Roman" w:cs="Times New Roman"/>
          <w:sz w:val="28"/>
          <w:szCs w:val="28"/>
          <w:lang w:val="uk-UA"/>
        </w:rPr>
        <w:t xml:space="preserve"> // Порівняльно-педагогічні</w:t>
      </w:r>
      <w:r w:rsidR="004361FF">
        <w:rPr>
          <w:rFonts w:ascii="Times New Roman" w:eastAsia="ArialMT" w:hAnsi="Times New Roman" w:cs="Times New Roman"/>
          <w:sz w:val="28"/>
          <w:szCs w:val="28"/>
          <w:lang w:val="uk-UA"/>
        </w:rPr>
        <w:t xml:space="preserve"> </w:t>
      </w:r>
      <w:r w:rsidRPr="004361FF">
        <w:rPr>
          <w:rFonts w:ascii="Times New Roman" w:eastAsia="ArialMT" w:hAnsi="Times New Roman" w:cs="Times New Roman"/>
          <w:sz w:val="28"/>
          <w:szCs w:val="28"/>
          <w:lang w:val="uk-UA"/>
        </w:rPr>
        <w:t>студії. – 2011. – № 2 (8). – С. 26–32.</w:t>
      </w:r>
    </w:p>
    <w:p w:rsidR="00BE6DC6" w:rsidRDefault="00BE6DC6" w:rsidP="00BE6DC6">
      <w:pPr>
        <w:spacing w:after="0" w:line="360" w:lineRule="auto"/>
        <w:rPr>
          <w:rFonts w:ascii="Times New Roman" w:hAnsi="Times New Roman" w:cs="Times New Roman"/>
          <w:sz w:val="27"/>
          <w:szCs w:val="27"/>
          <w:lang w:val="uk-UA" w:eastAsia="en-US"/>
        </w:rPr>
      </w:pPr>
      <w:proofErr w:type="spellStart"/>
      <w:r w:rsidRPr="006632CF">
        <w:rPr>
          <w:rFonts w:ascii="Times New Roman" w:hAnsi="Times New Roman" w:cs="Times New Roman"/>
          <w:sz w:val="27"/>
          <w:szCs w:val="27"/>
          <w:lang w:eastAsia="en-US"/>
        </w:rPr>
        <w:t>Стратегія</w:t>
      </w:r>
      <w:proofErr w:type="spellEnd"/>
      <w:r w:rsidR="004361FF">
        <w:rPr>
          <w:rFonts w:ascii="Times New Roman" w:hAnsi="Times New Roman" w:cs="Times New Roman"/>
          <w:sz w:val="27"/>
          <w:szCs w:val="27"/>
          <w:lang w:val="uk-UA" w:eastAsia="en-US"/>
        </w:rPr>
        <w:t xml:space="preserve"> </w:t>
      </w:r>
      <w:proofErr w:type="spellStart"/>
      <w:r w:rsidRPr="006632CF">
        <w:rPr>
          <w:rFonts w:ascii="Times New Roman" w:hAnsi="Times New Roman" w:cs="Times New Roman"/>
          <w:sz w:val="27"/>
          <w:szCs w:val="27"/>
          <w:lang w:eastAsia="en-US"/>
        </w:rPr>
        <w:t>реформування</w:t>
      </w:r>
      <w:proofErr w:type="spellEnd"/>
      <w:r w:rsidR="004361FF">
        <w:rPr>
          <w:rFonts w:ascii="Times New Roman" w:hAnsi="Times New Roman" w:cs="Times New Roman"/>
          <w:sz w:val="27"/>
          <w:szCs w:val="27"/>
          <w:lang w:val="uk-UA" w:eastAsia="en-US"/>
        </w:rPr>
        <w:t xml:space="preserve"> </w:t>
      </w:r>
      <w:proofErr w:type="spellStart"/>
      <w:r w:rsidRPr="006632CF">
        <w:rPr>
          <w:rFonts w:ascii="Times New Roman" w:hAnsi="Times New Roman" w:cs="Times New Roman"/>
          <w:sz w:val="27"/>
          <w:szCs w:val="27"/>
          <w:lang w:eastAsia="en-US"/>
        </w:rPr>
        <w:t>освіти</w:t>
      </w:r>
      <w:proofErr w:type="spellEnd"/>
      <w:r w:rsidRPr="006632CF">
        <w:rPr>
          <w:rFonts w:ascii="Times New Roman" w:hAnsi="Times New Roman" w:cs="Times New Roman"/>
          <w:sz w:val="27"/>
          <w:szCs w:val="27"/>
          <w:lang w:eastAsia="en-US"/>
        </w:rPr>
        <w:t xml:space="preserve"> в </w:t>
      </w:r>
      <w:proofErr w:type="spellStart"/>
      <w:r w:rsidRPr="006632CF">
        <w:rPr>
          <w:rFonts w:ascii="Times New Roman" w:hAnsi="Times New Roman" w:cs="Times New Roman"/>
          <w:sz w:val="27"/>
          <w:szCs w:val="27"/>
          <w:lang w:eastAsia="en-US"/>
        </w:rPr>
        <w:t>Україні</w:t>
      </w:r>
      <w:proofErr w:type="spellEnd"/>
      <w:r w:rsidRPr="006632CF">
        <w:rPr>
          <w:rFonts w:ascii="Times New Roman" w:hAnsi="Times New Roman" w:cs="Times New Roman"/>
          <w:sz w:val="27"/>
          <w:szCs w:val="27"/>
          <w:lang w:eastAsia="en-US"/>
        </w:rPr>
        <w:t xml:space="preserve">: </w:t>
      </w:r>
      <w:proofErr w:type="spellStart"/>
      <w:r w:rsidRPr="006632CF">
        <w:rPr>
          <w:rFonts w:ascii="Times New Roman" w:hAnsi="Times New Roman" w:cs="Times New Roman"/>
          <w:sz w:val="27"/>
          <w:szCs w:val="27"/>
          <w:lang w:eastAsia="en-US"/>
        </w:rPr>
        <w:t>Рекомендації</w:t>
      </w:r>
      <w:proofErr w:type="spellEnd"/>
      <w:r w:rsidRPr="006632CF">
        <w:rPr>
          <w:rFonts w:ascii="Times New Roman" w:hAnsi="Times New Roman" w:cs="Times New Roman"/>
          <w:sz w:val="27"/>
          <w:szCs w:val="27"/>
          <w:lang w:eastAsia="en-US"/>
        </w:rPr>
        <w:t xml:space="preserve"> з </w:t>
      </w:r>
      <w:proofErr w:type="spellStart"/>
      <w:r w:rsidRPr="006632CF">
        <w:rPr>
          <w:rFonts w:ascii="Times New Roman" w:hAnsi="Times New Roman" w:cs="Times New Roman"/>
          <w:sz w:val="27"/>
          <w:szCs w:val="27"/>
          <w:lang w:eastAsia="en-US"/>
        </w:rPr>
        <w:t>освітньої</w:t>
      </w:r>
      <w:proofErr w:type="spellEnd"/>
      <w:r w:rsidR="004361FF">
        <w:rPr>
          <w:rFonts w:ascii="Times New Roman" w:hAnsi="Times New Roman" w:cs="Times New Roman"/>
          <w:sz w:val="27"/>
          <w:szCs w:val="27"/>
          <w:lang w:val="uk-UA" w:eastAsia="en-US"/>
        </w:rPr>
        <w:t xml:space="preserve"> </w:t>
      </w:r>
      <w:proofErr w:type="spellStart"/>
      <w:r w:rsidRPr="006632CF">
        <w:rPr>
          <w:rFonts w:ascii="Times New Roman" w:hAnsi="Times New Roman" w:cs="Times New Roman"/>
          <w:sz w:val="27"/>
          <w:szCs w:val="27"/>
          <w:lang w:eastAsia="en-US"/>
        </w:rPr>
        <w:t>політики</w:t>
      </w:r>
      <w:proofErr w:type="spellEnd"/>
      <w:r w:rsidRPr="006632CF">
        <w:rPr>
          <w:rFonts w:ascii="Times New Roman" w:hAnsi="Times New Roman" w:cs="Times New Roman"/>
          <w:sz w:val="27"/>
          <w:szCs w:val="27"/>
          <w:lang w:eastAsia="en-US"/>
        </w:rPr>
        <w:t>. – К.: “К.І.С.”, 2003. – 296 с</w:t>
      </w:r>
    </w:p>
    <w:p w:rsidR="00BE6DC6" w:rsidRPr="00B72EC0" w:rsidRDefault="00BE6DC6" w:rsidP="00BE6DC6">
      <w:pPr>
        <w:pStyle w:val="a3"/>
        <w:numPr>
          <w:ilvl w:val="0"/>
          <w:numId w:val="2"/>
        </w:numPr>
        <w:spacing w:after="0" w:line="360" w:lineRule="auto"/>
        <w:ind w:left="0" w:firstLine="0"/>
        <w:rPr>
          <w:rFonts w:ascii="Times New Roman" w:hAnsi="Times New Roman" w:cs="Times New Roman"/>
          <w:sz w:val="27"/>
          <w:szCs w:val="27"/>
          <w:lang w:val="uk-UA" w:eastAsia="en-US"/>
        </w:rPr>
      </w:pPr>
      <w:proofErr w:type="spellStart"/>
      <w:r w:rsidRPr="00B72EC0">
        <w:rPr>
          <w:rFonts w:ascii="Times New Roman" w:hAnsi="Times New Roman" w:cs="Times New Roman"/>
          <w:sz w:val="28"/>
          <w:szCs w:val="28"/>
          <w:lang w:val="uk-UA"/>
        </w:rPr>
        <w:lastRenderedPageBreak/>
        <w:t>Василюк</w:t>
      </w:r>
      <w:proofErr w:type="spellEnd"/>
      <w:r w:rsidRPr="00B72EC0">
        <w:rPr>
          <w:rFonts w:ascii="Times New Roman" w:hAnsi="Times New Roman" w:cs="Times New Roman"/>
          <w:sz w:val="28"/>
          <w:szCs w:val="28"/>
          <w:lang w:val="uk-UA"/>
        </w:rPr>
        <w:t xml:space="preserve"> А.В. Поширення польського досвіду у практику реформування вітчизняного шкільництва Наукові записки. Серія: педагогіка. – 2014. – </w:t>
      </w:r>
      <w:r w:rsidRPr="00B72EC0">
        <w:rPr>
          <w:rFonts w:ascii="Times New Roman" w:hAnsi="Times New Roman" w:cs="Times New Roman"/>
          <w:sz w:val="28"/>
          <w:szCs w:val="28"/>
          <w:lang w:val="en-US"/>
        </w:rPr>
        <w:t>N</w:t>
      </w:r>
      <w:r w:rsidRPr="00B72EC0">
        <w:rPr>
          <w:rFonts w:ascii="Times New Roman" w:hAnsi="Times New Roman" w:cs="Times New Roman"/>
          <w:sz w:val="28"/>
          <w:szCs w:val="28"/>
          <w:lang w:val="uk-UA"/>
        </w:rPr>
        <w:t xml:space="preserve"> 2 с 125-132</w:t>
      </w:r>
    </w:p>
    <w:p w:rsidR="00BE6DC6" w:rsidRPr="00935EAD" w:rsidRDefault="00BE6DC6" w:rsidP="00BE6DC6">
      <w:pPr>
        <w:pStyle w:val="a3"/>
        <w:numPr>
          <w:ilvl w:val="0"/>
          <w:numId w:val="2"/>
        </w:numPr>
        <w:spacing w:after="0" w:line="360" w:lineRule="auto"/>
        <w:ind w:left="0" w:firstLine="0"/>
        <w:jc w:val="both"/>
        <w:rPr>
          <w:rFonts w:ascii="Times New Roman" w:hAnsi="Times New Roman" w:cs="Times New Roman"/>
          <w:sz w:val="28"/>
          <w:szCs w:val="28"/>
          <w:lang w:val="uk-UA" w:eastAsia="en-US"/>
        </w:rPr>
      </w:pPr>
      <w:r w:rsidRPr="00612D27">
        <w:rPr>
          <w:rFonts w:ascii="Times New Roman" w:hAnsi="Times New Roman" w:cs="Times New Roman"/>
          <w:sz w:val="28"/>
          <w:szCs w:val="28"/>
          <w:lang w:val="uk-UA"/>
        </w:rPr>
        <w:t xml:space="preserve">Проект Концепція розвитку освіти України на період 2015-2025 </w:t>
      </w:r>
      <w:proofErr w:type="spellStart"/>
      <w:r w:rsidRPr="00612D27">
        <w:rPr>
          <w:rFonts w:ascii="Times New Roman" w:hAnsi="Times New Roman" w:cs="Times New Roman"/>
          <w:sz w:val="28"/>
          <w:szCs w:val="28"/>
          <w:lang w:val="uk-UA"/>
        </w:rPr>
        <w:t>років</w:t>
      </w:r>
      <w:r>
        <w:rPr>
          <w:rFonts w:ascii="Times New Roman" w:hAnsi="Times New Roman" w:cs="Times New Roman"/>
          <w:sz w:val="28"/>
          <w:szCs w:val="28"/>
          <w:lang w:val="uk-UA" w:eastAsia="en-US"/>
        </w:rPr>
        <w:t>.-</w:t>
      </w:r>
      <w:proofErr w:type="spellEnd"/>
      <w:r w:rsidRPr="00935EAD">
        <w:rPr>
          <w:rFonts w:ascii="Times New Roman" w:hAnsi="Times New Roman" w:cs="Times New Roman"/>
          <w:sz w:val="28"/>
          <w:szCs w:val="28"/>
          <w:lang w:eastAsia="en-US"/>
        </w:rPr>
        <w:t>[</w:t>
      </w:r>
      <w:r>
        <w:rPr>
          <w:rFonts w:ascii="Times New Roman" w:hAnsi="Times New Roman" w:cs="Times New Roman"/>
          <w:sz w:val="28"/>
          <w:szCs w:val="28"/>
          <w:lang w:val="uk-UA" w:eastAsia="en-US"/>
        </w:rPr>
        <w:t>Електронний ресурс</w:t>
      </w:r>
      <w:r w:rsidRPr="00935EAD">
        <w:rPr>
          <w:rFonts w:ascii="Times New Roman" w:hAnsi="Times New Roman" w:cs="Times New Roman"/>
          <w:sz w:val="28"/>
          <w:szCs w:val="28"/>
          <w:lang w:eastAsia="en-US"/>
        </w:rPr>
        <w:t>]</w:t>
      </w:r>
      <w:r>
        <w:rPr>
          <w:rFonts w:ascii="Times New Roman" w:hAnsi="Times New Roman" w:cs="Times New Roman"/>
          <w:sz w:val="28"/>
          <w:szCs w:val="28"/>
          <w:lang w:val="uk-UA" w:eastAsia="en-US"/>
        </w:rPr>
        <w:t xml:space="preserve">. – Режим доступу: </w:t>
      </w:r>
    </w:p>
    <w:p w:rsidR="0054671C" w:rsidRDefault="0054671C" w:rsidP="0054671C">
      <w:pPr>
        <w:pStyle w:val="a3"/>
        <w:numPr>
          <w:ilvl w:val="0"/>
          <w:numId w:val="2"/>
        </w:numPr>
        <w:spacing w:after="0" w:line="360" w:lineRule="auto"/>
        <w:ind w:left="0" w:firstLine="0"/>
        <w:jc w:val="both"/>
        <w:rPr>
          <w:rFonts w:ascii="Times New Roman" w:hAnsi="Times New Roman" w:cs="Times New Roman"/>
          <w:sz w:val="28"/>
          <w:szCs w:val="28"/>
          <w:lang w:val="uk-UA" w:eastAsia="en-US"/>
        </w:rPr>
      </w:pPr>
      <w:proofErr w:type="spellStart"/>
      <w:r w:rsidRPr="00FD41A9">
        <w:rPr>
          <w:rFonts w:ascii="Times New Roman" w:hAnsi="Times New Roman" w:cs="Times New Roman"/>
          <w:sz w:val="28"/>
          <w:szCs w:val="28"/>
        </w:rPr>
        <w:t>Освітня</w:t>
      </w:r>
      <w:proofErr w:type="spellEnd"/>
      <w:r w:rsidR="004361FF">
        <w:rPr>
          <w:rFonts w:ascii="Times New Roman" w:hAnsi="Times New Roman" w:cs="Times New Roman"/>
          <w:sz w:val="28"/>
          <w:szCs w:val="28"/>
          <w:lang w:val="uk-UA"/>
        </w:rPr>
        <w:t xml:space="preserve"> </w:t>
      </w:r>
      <w:proofErr w:type="spellStart"/>
      <w:r w:rsidRPr="00FD41A9">
        <w:rPr>
          <w:rFonts w:ascii="Times New Roman" w:hAnsi="Times New Roman" w:cs="Times New Roman"/>
          <w:sz w:val="28"/>
          <w:szCs w:val="28"/>
        </w:rPr>
        <w:t>політика</w:t>
      </w:r>
      <w:proofErr w:type="spellEnd"/>
      <w:r w:rsidRPr="00FD41A9">
        <w:rPr>
          <w:rFonts w:ascii="Times New Roman" w:hAnsi="Times New Roman" w:cs="Times New Roman"/>
          <w:sz w:val="28"/>
          <w:szCs w:val="28"/>
        </w:rPr>
        <w:t xml:space="preserve">   Портал </w:t>
      </w:r>
      <w:proofErr w:type="spellStart"/>
      <w:r w:rsidRPr="00FD41A9">
        <w:rPr>
          <w:rFonts w:ascii="Times New Roman" w:hAnsi="Times New Roman" w:cs="Times New Roman"/>
          <w:sz w:val="28"/>
          <w:szCs w:val="28"/>
        </w:rPr>
        <w:t>громадських</w:t>
      </w:r>
      <w:proofErr w:type="spellEnd"/>
      <w:r w:rsidR="004361FF">
        <w:rPr>
          <w:rFonts w:ascii="Times New Roman" w:hAnsi="Times New Roman" w:cs="Times New Roman"/>
          <w:sz w:val="28"/>
          <w:szCs w:val="28"/>
          <w:lang w:val="uk-UA"/>
        </w:rPr>
        <w:t xml:space="preserve"> </w:t>
      </w:r>
      <w:proofErr w:type="spellStart"/>
      <w:r w:rsidRPr="00FD41A9">
        <w:rPr>
          <w:rFonts w:ascii="Times New Roman" w:hAnsi="Times New Roman" w:cs="Times New Roman"/>
          <w:sz w:val="28"/>
          <w:szCs w:val="28"/>
        </w:rPr>
        <w:t>експертів</w:t>
      </w:r>
      <w:proofErr w:type="spellEnd"/>
      <w:r w:rsidR="009B703B">
        <w:rPr>
          <w:rFonts w:ascii="Times New Roman" w:hAnsi="Times New Roman" w:cs="Times New Roman"/>
          <w:sz w:val="28"/>
          <w:szCs w:val="28"/>
          <w:lang w:val="uk-UA"/>
        </w:rPr>
        <w:t xml:space="preserve">. </w:t>
      </w:r>
      <w:r w:rsidRPr="00FD41A9">
        <w:rPr>
          <w:rFonts w:ascii="Times New Roman" w:hAnsi="Times New Roman" w:cs="Times New Roman"/>
          <w:sz w:val="28"/>
          <w:szCs w:val="28"/>
          <w:lang w:val="uk-UA"/>
        </w:rPr>
        <w:t xml:space="preserve"> Полянський</w:t>
      </w:r>
      <w:r w:rsidRPr="00FD41A9">
        <w:rPr>
          <w:sz w:val="28"/>
          <w:szCs w:val="28"/>
          <w:lang w:val="uk-UA"/>
        </w:rPr>
        <w:t>.</w:t>
      </w:r>
      <w:r w:rsidRPr="00FD41A9">
        <w:rPr>
          <w:rFonts w:ascii="Times New Roman" w:hAnsi="Times New Roman" w:cs="Times New Roman"/>
          <w:sz w:val="28"/>
          <w:szCs w:val="28"/>
          <w:lang w:val="uk-UA"/>
        </w:rPr>
        <w:t xml:space="preserve"> Рейтингові місця української школи </w:t>
      </w:r>
      <w:r w:rsidRPr="00FD41A9">
        <w:rPr>
          <w:rFonts w:ascii="Times New Roman" w:hAnsi="Times New Roman" w:cs="Times New Roman"/>
          <w:sz w:val="28"/>
          <w:szCs w:val="28"/>
          <w:lang w:val="uk-UA" w:eastAsia="en-US"/>
        </w:rPr>
        <w:t>-</w:t>
      </w:r>
      <w:r w:rsidRPr="00FD41A9">
        <w:rPr>
          <w:rFonts w:ascii="Times New Roman" w:hAnsi="Times New Roman" w:cs="Times New Roman"/>
          <w:sz w:val="28"/>
          <w:szCs w:val="28"/>
          <w:lang w:eastAsia="en-US"/>
        </w:rPr>
        <w:t>[</w:t>
      </w:r>
      <w:r w:rsidRPr="00FD41A9">
        <w:rPr>
          <w:rFonts w:ascii="Times New Roman" w:hAnsi="Times New Roman" w:cs="Times New Roman"/>
          <w:sz w:val="28"/>
          <w:szCs w:val="28"/>
          <w:lang w:val="uk-UA" w:eastAsia="en-US"/>
        </w:rPr>
        <w:t>Електронний ресурс</w:t>
      </w:r>
      <w:r w:rsidRPr="00FD41A9">
        <w:rPr>
          <w:rFonts w:ascii="Times New Roman" w:hAnsi="Times New Roman" w:cs="Times New Roman"/>
          <w:sz w:val="28"/>
          <w:szCs w:val="28"/>
          <w:lang w:eastAsia="en-US"/>
        </w:rPr>
        <w:t>]</w:t>
      </w:r>
      <w:r w:rsidRPr="00FD41A9">
        <w:rPr>
          <w:rFonts w:ascii="Times New Roman" w:hAnsi="Times New Roman" w:cs="Times New Roman"/>
          <w:sz w:val="28"/>
          <w:szCs w:val="28"/>
          <w:lang w:val="uk-UA" w:eastAsia="en-US"/>
        </w:rPr>
        <w:t xml:space="preserve">. – Режим доступу: </w:t>
      </w:r>
    </w:p>
    <w:p w:rsidR="0054671C" w:rsidRDefault="0054671C" w:rsidP="00BE6DC6">
      <w:pPr>
        <w:pStyle w:val="a3"/>
        <w:numPr>
          <w:ilvl w:val="0"/>
          <w:numId w:val="2"/>
        </w:numPr>
        <w:spacing w:after="0" w:line="360" w:lineRule="auto"/>
        <w:ind w:left="0" w:firstLine="0"/>
        <w:rPr>
          <w:rFonts w:ascii="Times New Roman" w:hAnsi="Times New Roman" w:cs="Times New Roman"/>
          <w:sz w:val="28"/>
          <w:szCs w:val="28"/>
          <w:lang w:val="uk-UA" w:eastAsia="en-US"/>
        </w:rPr>
      </w:pPr>
      <w:r w:rsidRPr="0054671C">
        <w:rPr>
          <w:rFonts w:ascii="Times New Roman" w:hAnsi="Times New Roman" w:cs="Times New Roman"/>
          <w:sz w:val="28"/>
          <w:szCs w:val="28"/>
          <w:lang w:val="uk-UA"/>
        </w:rPr>
        <w:t xml:space="preserve">Орлова Ірина Реформа освіти і Україні </w:t>
      </w:r>
      <w:r w:rsidRPr="0054671C">
        <w:rPr>
          <w:rFonts w:ascii="Times New Roman" w:hAnsi="Times New Roman" w:cs="Times New Roman"/>
          <w:sz w:val="28"/>
          <w:szCs w:val="28"/>
          <w:lang w:eastAsia="en-US"/>
        </w:rPr>
        <w:t>Проект</w:t>
      </w:r>
      <w:r w:rsidR="004361FF">
        <w:rPr>
          <w:rFonts w:ascii="Times New Roman" w:hAnsi="Times New Roman" w:cs="Times New Roman"/>
          <w:sz w:val="28"/>
          <w:szCs w:val="28"/>
          <w:lang w:val="uk-UA" w:eastAsia="en-US"/>
        </w:rPr>
        <w:t xml:space="preserve"> </w:t>
      </w:r>
      <w:r w:rsidRPr="0054671C">
        <w:rPr>
          <w:rFonts w:ascii="Times New Roman" w:hAnsi="Times New Roman" w:cs="Times New Roman"/>
          <w:sz w:val="28"/>
          <w:szCs w:val="28"/>
          <w:lang w:eastAsia="en-US"/>
        </w:rPr>
        <w:t>«Популярна</w:t>
      </w:r>
      <w:r w:rsidR="004361FF">
        <w:rPr>
          <w:rFonts w:ascii="Times New Roman" w:hAnsi="Times New Roman" w:cs="Times New Roman"/>
          <w:sz w:val="28"/>
          <w:szCs w:val="28"/>
          <w:lang w:val="uk-UA" w:eastAsia="en-US"/>
        </w:rPr>
        <w:t xml:space="preserve"> </w:t>
      </w:r>
      <w:proofErr w:type="spellStart"/>
      <w:r w:rsidRPr="0054671C">
        <w:rPr>
          <w:rFonts w:ascii="Times New Roman" w:hAnsi="Times New Roman" w:cs="Times New Roman"/>
          <w:sz w:val="28"/>
          <w:szCs w:val="28"/>
          <w:lang w:eastAsia="en-US"/>
        </w:rPr>
        <w:t>економіка</w:t>
      </w:r>
      <w:proofErr w:type="spellEnd"/>
      <w:r w:rsidRPr="0054671C">
        <w:rPr>
          <w:rFonts w:ascii="Times New Roman" w:hAnsi="Times New Roman" w:cs="Times New Roman"/>
          <w:sz w:val="28"/>
          <w:szCs w:val="28"/>
          <w:lang w:eastAsia="en-US"/>
        </w:rPr>
        <w:t>:</w:t>
      </w:r>
      <w:r>
        <w:rPr>
          <w:rFonts w:ascii="Times New Roman" w:hAnsi="Times New Roman" w:cs="Times New Roman"/>
          <w:sz w:val="28"/>
          <w:szCs w:val="28"/>
          <w:lang w:val="uk-UA" w:eastAsia="en-US"/>
        </w:rPr>
        <w:t xml:space="preserve"> ціна держави»(№22) 18 червня 2014 року с.14</w:t>
      </w:r>
    </w:p>
    <w:p w:rsidR="004361FF" w:rsidRDefault="004361FF" w:rsidP="00BE6DC6">
      <w:pPr>
        <w:pStyle w:val="a3"/>
        <w:numPr>
          <w:ilvl w:val="0"/>
          <w:numId w:val="2"/>
        </w:numPr>
        <w:spacing w:after="0" w:line="360" w:lineRule="auto"/>
        <w:ind w:left="0" w:firstLine="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Паниотто</w:t>
      </w:r>
      <w:proofErr w:type="spellEnd"/>
      <w:r>
        <w:rPr>
          <w:rFonts w:ascii="Times New Roman" w:hAnsi="Times New Roman" w:cs="Times New Roman"/>
          <w:sz w:val="28"/>
          <w:szCs w:val="28"/>
          <w:lang w:val="uk-UA" w:eastAsia="en-US"/>
        </w:rPr>
        <w:t xml:space="preserve"> В.И., Максименко В.С. </w:t>
      </w:r>
      <w:proofErr w:type="spellStart"/>
      <w:r>
        <w:rPr>
          <w:rFonts w:ascii="Times New Roman" w:hAnsi="Times New Roman" w:cs="Times New Roman"/>
          <w:sz w:val="28"/>
          <w:szCs w:val="28"/>
          <w:lang w:val="uk-UA" w:eastAsia="en-US"/>
        </w:rPr>
        <w:t>Количественн</w:t>
      </w:r>
      <w:r>
        <w:rPr>
          <w:rFonts w:ascii="Times New Roman" w:hAnsi="Times New Roman" w:cs="Times New Roman"/>
          <w:sz w:val="28"/>
          <w:szCs w:val="28"/>
          <w:lang w:eastAsia="en-US"/>
        </w:rPr>
        <w:t>ые</w:t>
      </w:r>
      <w:proofErr w:type="spellEnd"/>
      <w:r>
        <w:rPr>
          <w:rFonts w:ascii="Times New Roman" w:hAnsi="Times New Roman" w:cs="Times New Roman"/>
          <w:sz w:val="28"/>
          <w:szCs w:val="28"/>
          <w:lang w:eastAsia="en-US"/>
        </w:rPr>
        <w:t xml:space="preserve">  методы в социологических исследованиях. – К., 2003. – 269с. </w:t>
      </w: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54671C">
      <w:pPr>
        <w:pStyle w:val="a3"/>
        <w:spacing w:after="0" w:line="360" w:lineRule="auto"/>
        <w:ind w:left="0"/>
        <w:rPr>
          <w:rFonts w:ascii="Times New Roman" w:hAnsi="Times New Roman" w:cs="Times New Roman"/>
          <w:sz w:val="28"/>
          <w:szCs w:val="28"/>
          <w:lang w:val="uk-UA"/>
        </w:rPr>
      </w:pPr>
    </w:p>
    <w:p w:rsidR="0054671C" w:rsidRDefault="0054671C" w:rsidP="00BE6DC6">
      <w:pPr>
        <w:pStyle w:val="a3"/>
        <w:spacing w:after="0" w:line="360" w:lineRule="auto"/>
        <w:ind w:left="0"/>
        <w:jc w:val="right"/>
        <w:rPr>
          <w:rFonts w:ascii="Times New Roman" w:hAnsi="Times New Roman" w:cs="Times New Roman"/>
          <w:sz w:val="28"/>
          <w:szCs w:val="28"/>
          <w:lang w:val="uk-UA" w:eastAsia="en-US"/>
        </w:rPr>
      </w:pPr>
    </w:p>
    <w:p w:rsidR="0054671C" w:rsidRDefault="0054671C" w:rsidP="00BE6DC6">
      <w:pPr>
        <w:pStyle w:val="a3"/>
        <w:spacing w:after="0" w:line="360" w:lineRule="auto"/>
        <w:ind w:left="0"/>
        <w:jc w:val="right"/>
        <w:rPr>
          <w:rFonts w:ascii="Times New Roman" w:hAnsi="Times New Roman" w:cs="Times New Roman"/>
          <w:sz w:val="28"/>
          <w:szCs w:val="28"/>
          <w:lang w:val="uk-UA" w:eastAsia="en-US"/>
        </w:rPr>
      </w:pPr>
    </w:p>
    <w:p w:rsidR="0054671C" w:rsidRDefault="0054671C" w:rsidP="00BE6DC6">
      <w:pPr>
        <w:pStyle w:val="a3"/>
        <w:spacing w:after="0" w:line="360" w:lineRule="auto"/>
        <w:ind w:left="0"/>
        <w:jc w:val="right"/>
        <w:rPr>
          <w:rFonts w:ascii="Times New Roman" w:hAnsi="Times New Roman" w:cs="Times New Roman"/>
          <w:sz w:val="28"/>
          <w:szCs w:val="28"/>
          <w:lang w:val="uk-UA" w:eastAsia="en-US"/>
        </w:rPr>
      </w:pPr>
    </w:p>
    <w:p w:rsidR="0054671C" w:rsidRDefault="0054671C" w:rsidP="00BE6DC6">
      <w:pPr>
        <w:pStyle w:val="a3"/>
        <w:spacing w:after="0" w:line="360" w:lineRule="auto"/>
        <w:ind w:left="0"/>
        <w:jc w:val="right"/>
        <w:rPr>
          <w:rFonts w:ascii="Times New Roman" w:hAnsi="Times New Roman" w:cs="Times New Roman"/>
          <w:sz w:val="28"/>
          <w:szCs w:val="28"/>
          <w:lang w:val="uk-UA" w:eastAsia="en-US"/>
        </w:rPr>
      </w:pPr>
    </w:p>
    <w:p w:rsidR="0054671C" w:rsidRDefault="0054671C" w:rsidP="00BE6DC6">
      <w:pPr>
        <w:pStyle w:val="a3"/>
        <w:spacing w:after="0" w:line="360" w:lineRule="auto"/>
        <w:ind w:left="0"/>
        <w:jc w:val="right"/>
        <w:rPr>
          <w:rFonts w:ascii="Times New Roman" w:hAnsi="Times New Roman" w:cs="Times New Roman"/>
          <w:sz w:val="28"/>
          <w:szCs w:val="28"/>
          <w:lang w:val="uk-UA" w:eastAsia="en-US"/>
        </w:rPr>
      </w:pPr>
    </w:p>
    <w:p w:rsidR="0054671C" w:rsidRDefault="0054671C" w:rsidP="00BE6DC6">
      <w:pPr>
        <w:pStyle w:val="a3"/>
        <w:spacing w:after="0" w:line="360" w:lineRule="auto"/>
        <w:ind w:left="0"/>
        <w:jc w:val="right"/>
        <w:rPr>
          <w:rFonts w:ascii="Times New Roman" w:hAnsi="Times New Roman" w:cs="Times New Roman"/>
          <w:sz w:val="28"/>
          <w:szCs w:val="28"/>
          <w:lang w:val="uk-UA" w:eastAsia="en-US"/>
        </w:rPr>
      </w:pPr>
    </w:p>
    <w:p w:rsidR="0054671C" w:rsidRDefault="0054671C"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Додаток А</w:t>
      </w:r>
    </w:p>
    <w:p w:rsidR="001E028F" w:rsidRPr="001E028F" w:rsidRDefault="001E028F" w:rsidP="001E028F">
      <w:pPr>
        <w:jc w:val="center"/>
        <w:rPr>
          <w:rFonts w:ascii="Times New Roman" w:hAnsi="Times New Roman" w:cs="Times New Roman"/>
          <w:sz w:val="28"/>
          <w:lang w:val="uk-UA"/>
        </w:rPr>
      </w:pPr>
      <w:r w:rsidRPr="001E028F">
        <w:rPr>
          <w:rFonts w:ascii="Times New Roman" w:hAnsi="Times New Roman" w:cs="Times New Roman"/>
          <w:sz w:val="28"/>
          <w:lang w:val="uk-UA"/>
        </w:rPr>
        <w:t xml:space="preserve">Розрахунки розміру вибіркової сукупності з рівнем очікуваної похибки </w:t>
      </w:r>
    </w:p>
    <w:p w:rsidR="001E028F" w:rsidRPr="00806940" w:rsidRDefault="001E028F" w:rsidP="001E028F">
      <w:pPr>
        <w:rPr>
          <w:rFonts w:ascii="Times New Roman" w:hAnsi="Times New Roman" w:cs="Times New Roman"/>
          <w:sz w:val="28"/>
        </w:rPr>
      </w:pPr>
      <w:proofErr w:type="spellStart"/>
      <w:r>
        <w:rPr>
          <w:rFonts w:ascii="Times New Roman" w:hAnsi="Times New Roman" w:cs="Times New Roman"/>
          <w:sz w:val="28"/>
        </w:rPr>
        <w:t>Об’є</w:t>
      </w:r>
      <w:proofErr w:type="gramStart"/>
      <w:r>
        <w:rPr>
          <w:rFonts w:ascii="Times New Roman" w:hAnsi="Times New Roman" w:cs="Times New Roman"/>
          <w:sz w:val="28"/>
        </w:rPr>
        <w:t>м</w:t>
      </w:r>
      <w:proofErr w:type="spellEnd"/>
      <w:proofErr w:type="gramEnd"/>
      <w:r>
        <w:rPr>
          <w:rFonts w:ascii="Times New Roman" w:hAnsi="Times New Roman" w:cs="Times New Roman"/>
          <w:sz w:val="28"/>
        </w:rPr>
        <w:t xml:space="preserve"> </w:t>
      </w:r>
      <w:proofErr w:type="spellStart"/>
      <w:r>
        <w:rPr>
          <w:rFonts w:ascii="Times New Roman" w:hAnsi="Times New Roman" w:cs="Times New Roman"/>
          <w:sz w:val="28"/>
        </w:rPr>
        <w:t>вибірки</w:t>
      </w:r>
      <w:proofErr w:type="spellEnd"/>
      <w:r>
        <w:rPr>
          <w:rFonts w:ascii="Times New Roman" w:hAnsi="Times New Roman" w:cs="Times New Roman"/>
          <w:sz w:val="28"/>
        </w:rPr>
        <w:t xml:space="preserve"> в </w:t>
      </w:r>
      <w:proofErr w:type="spellStart"/>
      <w:r>
        <w:rPr>
          <w:rFonts w:ascii="Times New Roman" w:hAnsi="Times New Roman" w:cs="Times New Roman"/>
          <w:sz w:val="28"/>
        </w:rPr>
        <w:t>генеральній</w:t>
      </w:r>
      <w:proofErr w:type="spellEnd"/>
      <w:r>
        <w:rPr>
          <w:rFonts w:ascii="Times New Roman" w:hAnsi="Times New Roman" w:cs="Times New Roman"/>
          <w:sz w:val="28"/>
        </w:rPr>
        <w:t xml:space="preserve"> </w:t>
      </w:r>
      <w:proofErr w:type="spellStart"/>
      <w:r>
        <w:rPr>
          <w:rFonts w:ascii="Times New Roman" w:hAnsi="Times New Roman" w:cs="Times New Roman"/>
          <w:sz w:val="28"/>
        </w:rPr>
        <w:t>сукупності</w:t>
      </w:r>
      <w:proofErr w:type="spellEnd"/>
      <w:r>
        <w:rPr>
          <w:rFonts w:ascii="Times New Roman" w:hAnsi="Times New Roman" w:cs="Times New Roman"/>
          <w:sz w:val="28"/>
        </w:rPr>
        <w:t xml:space="preserve"> </w:t>
      </w:r>
      <w:proofErr w:type="spellStart"/>
      <w:r>
        <w:rPr>
          <w:rFonts w:ascii="Times New Roman" w:hAnsi="Times New Roman" w:cs="Times New Roman"/>
          <w:sz w:val="28"/>
        </w:rPr>
        <w:t>визначається</w:t>
      </w:r>
      <w:proofErr w:type="spellEnd"/>
      <w:r>
        <w:rPr>
          <w:rFonts w:ascii="Times New Roman" w:hAnsi="Times New Roman" w:cs="Times New Roman"/>
          <w:sz w:val="28"/>
        </w:rPr>
        <w:t xml:space="preserve"> за формулою:</w:t>
      </w:r>
    </w:p>
    <w:p w:rsidR="001E028F" w:rsidRPr="00806940" w:rsidRDefault="001E028F" w:rsidP="001E028F">
      <w:pPr>
        <w:rPr>
          <w:rFonts w:ascii="Times New Roman" w:eastAsiaTheme="minorEastAsia" w:hAnsi="Times New Roman" w:cs="Times New Roman"/>
          <w:sz w:val="28"/>
          <w:lang w:val="en-US"/>
        </w:rPr>
      </w:pPr>
      <m:oMathPara>
        <m:oMathParaPr>
          <m:jc m:val="left"/>
        </m:oMathParaPr>
        <m:oMath>
          <m:r>
            <w:rPr>
              <w:rFonts w:ascii="Cambria Math" w:hAnsi="Cambria Math" w:cs="Times New Roman"/>
              <w:sz w:val="28"/>
            </w:rPr>
            <m:t>n=</m:t>
          </m:r>
          <m:f>
            <m:fPr>
              <m:ctrlPr>
                <w:rPr>
                  <w:rFonts w:ascii="Cambria Math" w:eastAsiaTheme="minorHAnsi" w:hAnsi="Cambria Math" w:cs="Times New Roman"/>
                  <w:i/>
                  <w:sz w:val="28"/>
                  <w:lang w:val="uk-UA" w:eastAsia="en-US"/>
                </w:rPr>
              </m:ctrlPr>
            </m:fPr>
            <m:num>
              <m:r>
                <w:rPr>
                  <w:rFonts w:ascii="Cambria Math" w:hAnsi="Cambria Math" w:cs="Times New Roman"/>
                  <w:sz w:val="28"/>
                </w:rPr>
                <m:t>1</m:t>
              </m:r>
            </m:num>
            <m:den>
              <m:sSup>
                <m:sSupPr>
                  <m:ctrlPr>
                    <w:rPr>
                      <w:rFonts w:ascii="Cambria Math" w:eastAsiaTheme="minorHAnsi" w:hAnsi="Cambria Math" w:cs="Times New Roman"/>
                      <w:i/>
                      <w:sz w:val="28"/>
                      <w:lang w:val="uk-UA" w:eastAsia="en-US"/>
                    </w:rPr>
                  </m:ctrlPr>
                </m:sSupPr>
                <m:e>
                  <m:r>
                    <w:rPr>
                      <w:rFonts w:ascii="Cambria Math" w:hAnsi="Cambria Math" w:cs="Times New Roman"/>
                      <w:sz w:val="28"/>
                    </w:rPr>
                    <m:t>∆</m:t>
                  </m:r>
                </m:e>
                <m:sup>
                  <m:r>
                    <w:rPr>
                      <w:rFonts w:ascii="Cambria Math" w:hAnsi="Cambria Math" w:cs="Times New Roman"/>
                      <w:sz w:val="28"/>
                    </w:rPr>
                    <m:t xml:space="preserve">2 </m:t>
                  </m:r>
                </m:sup>
              </m:sSup>
              <m:r>
                <w:rPr>
                  <w:rFonts w:ascii="Cambria Math" w:hAnsi="Cambria Math" w:cs="Times New Roman"/>
                  <w:sz w:val="28"/>
                </w:rPr>
                <w:noBreakHyphen/>
              </m:r>
              <m:r>
                <w:rPr>
                  <w:rFonts w:ascii="Cambria Math" w:hAnsi="Cambria Math" w:cs="Times New Roman"/>
                  <w:sz w:val="28"/>
                </w:rPr>
                <w:noBreakHyphen/>
                <m:t>+</m:t>
              </m:r>
              <m:f>
                <m:fPr>
                  <m:ctrlPr>
                    <w:rPr>
                      <w:rFonts w:ascii="Cambria Math" w:eastAsiaTheme="minorHAnsi" w:hAnsi="Cambria Math" w:cs="Times New Roman"/>
                      <w:i/>
                      <w:sz w:val="28"/>
                      <w:lang w:val="uk-UA" w:eastAsia="en-US"/>
                    </w:rPr>
                  </m:ctrlPr>
                </m:fPr>
                <m:num>
                  <m:r>
                    <w:rPr>
                      <w:rFonts w:ascii="Cambria Math" w:hAnsi="Cambria Math" w:cs="Times New Roman"/>
                      <w:sz w:val="28"/>
                    </w:rPr>
                    <m:t>1</m:t>
                  </m:r>
                </m:num>
                <m:den>
                  <m:r>
                    <w:rPr>
                      <w:rFonts w:ascii="Cambria Math" w:hAnsi="Cambria Math" w:cs="Times New Roman"/>
                      <w:sz w:val="28"/>
                      <w:lang w:val="en-US"/>
                    </w:rPr>
                    <m:t>N</m:t>
                  </m:r>
                </m:den>
              </m:f>
              <m:r>
                <w:rPr>
                  <w:rFonts w:ascii="Cambria Math" w:hAnsi="Cambria Math" w:cs="Times New Roman"/>
                  <w:sz w:val="28"/>
                </w:rPr>
                <w:noBreakHyphen/>
              </m:r>
              <m:r>
                <w:rPr>
                  <w:rFonts w:ascii="Cambria Math" w:hAnsi="Cambria Math" w:cs="Times New Roman"/>
                  <w:sz w:val="28"/>
                </w:rPr>
                <w:noBreakHyphen/>
              </m:r>
              <m:r>
                <w:rPr>
                  <w:rFonts w:ascii="Cambria Math" w:hAnsi="Cambria Math" w:cs="Times New Roman"/>
                  <w:sz w:val="28"/>
                </w:rPr>
                <w:noBreakHyphen/>
              </m:r>
              <m:r>
                <w:rPr>
                  <w:rFonts w:ascii="Cambria Math" w:hAnsi="Cambria Math" w:cs="Times New Roman"/>
                  <w:sz w:val="28"/>
                  <w:lang w:val="en-US"/>
                </w:rPr>
                <w:noBreakHyphen/>
              </m:r>
            </m:den>
          </m:f>
        </m:oMath>
      </m:oMathPara>
    </w:p>
    <w:p w:rsidR="001E028F" w:rsidRDefault="001E028F" w:rsidP="001E028F">
      <w:pPr>
        <w:rPr>
          <w:rFonts w:ascii="Times New Roman" w:eastAsiaTheme="minorEastAsia" w:hAnsi="Times New Roman" w:cs="Times New Roman"/>
          <w:sz w:val="28"/>
        </w:rPr>
      </w:pPr>
      <w:r>
        <w:rPr>
          <w:rFonts w:ascii="Times New Roman" w:eastAsiaTheme="minorEastAsia" w:hAnsi="Times New Roman" w:cs="Times New Roman"/>
          <w:sz w:val="28"/>
        </w:rPr>
        <w:t xml:space="preserve">де </w:t>
      </w:r>
      <w:r>
        <w:rPr>
          <w:rFonts w:ascii="Times New Roman" w:eastAsiaTheme="minorEastAsia" w:hAnsi="Times New Roman" w:cs="Times New Roman"/>
          <w:sz w:val="28"/>
          <w:lang w:val="en-US"/>
        </w:rPr>
        <w:t>N</w:t>
      </w:r>
      <w:r>
        <w:rPr>
          <w:rFonts w:ascii="Times New Roman" w:eastAsiaTheme="minorEastAsia" w:hAnsi="Times New Roman" w:cs="Times New Roman"/>
          <w:sz w:val="28"/>
        </w:rPr>
        <w:t xml:space="preserve"> </w:t>
      </w:r>
      <w:r w:rsidRPr="00806940">
        <w:rPr>
          <w:rFonts w:ascii="Times New Roman" w:eastAsiaTheme="minorEastAsia" w:hAnsi="Times New Roman" w:cs="Times New Roman"/>
          <w:sz w:val="28"/>
        </w:rPr>
        <w:t>-</w:t>
      </w:r>
      <w:r>
        <w:rPr>
          <w:rFonts w:ascii="Times New Roman" w:eastAsiaTheme="minorEastAsia" w:hAnsi="Times New Roman" w:cs="Times New Roman"/>
          <w:sz w:val="28"/>
        </w:rPr>
        <w:t xml:space="preserve"> обсяг </w:t>
      </w:r>
      <w:proofErr w:type="spellStart"/>
      <w:r>
        <w:rPr>
          <w:rFonts w:ascii="Times New Roman" w:eastAsiaTheme="minorEastAsia" w:hAnsi="Times New Roman" w:cs="Times New Roman"/>
          <w:sz w:val="28"/>
        </w:rPr>
        <w:t>генеральної</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сукупності</w:t>
      </w:r>
      <w:proofErr w:type="spellEnd"/>
      <w:r>
        <w:rPr>
          <w:rFonts w:ascii="Times New Roman" w:eastAsiaTheme="minorEastAsia" w:hAnsi="Times New Roman" w:cs="Times New Roman"/>
          <w:sz w:val="28"/>
        </w:rPr>
        <w:t xml:space="preserve">, </w:t>
      </w:r>
      <w:r>
        <w:rPr>
          <w:rFonts w:ascii="Times New Roman" w:eastAsiaTheme="minorEastAsia" w:hAnsi="Times New Roman" w:cs="Times New Roman"/>
          <w:sz w:val="28"/>
          <w:lang w:val="en-US"/>
        </w:rPr>
        <w:t>n</w:t>
      </w:r>
      <w:r>
        <w:rPr>
          <w:rFonts w:ascii="Times New Roman" w:eastAsiaTheme="minorEastAsia" w:hAnsi="Times New Roman" w:cs="Times New Roman"/>
          <w:sz w:val="28"/>
        </w:rPr>
        <w:t xml:space="preserve"> </w:t>
      </w:r>
      <w:r w:rsidRPr="00806940">
        <w:rPr>
          <w:rFonts w:ascii="Times New Roman" w:eastAsiaTheme="minorEastAsia" w:hAnsi="Times New Roman" w:cs="Times New Roman"/>
          <w:sz w:val="28"/>
        </w:rPr>
        <w:t xml:space="preserve">– </w:t>
      </w:r>
      <w:r>
        <w:rPr>
          <w:rFonts w:ascii="Times New Roman" w:eastAsiaTheme="minorEastAsia" w:hAnsi="Times New Roman" w:cs="Times New Roman"/>
          <w:sz w:val="28"/>
        </w:rPr>
        <w:t>обсяг</w:t>
      </w:r>
      <w:r w:rsidRPr="00806940">
        <w:rPr>
          <w:rFonts w:ascii="Times New Roman" w:eastAsiaTheme="minorEastAsia" w:hAnsi="Times New Roman" w:cs="Times New Roman"/>
          <w:sz w:val="28"/>
        </w:rPr>
        <w:t xml:space="preserve"> </w:t>
      </w:r>
      <w:r w:rsidRPr="00806940">
        <w:rPr>
          <w:rFonts w:ascii="Times New Roman" w:eastAsiaTheme="minorEastAsia" w:hAnsi="Times New Roman" w:cs="Times New Roman"/>
          <w:sz w:val="28"/>
          <w:lang w:val="uk-UA"/>
        </w:rPr>
        <w:t>вибірки</w:t>
      </w:r>
      <w:r>
        <w:rPr>
          <w:rFonts w:ascii="Times New Roman" w:eastAsiaTheme="minorEastAsia" w:hAnsi="Times New Roman" w:cs="Times New Roman"/>
          <w:sz w:val="28"/>
        </w:rPr>
        <w:t xml:space="preserve">, </w:t>
      </w:r>
      <m:oMath>
        <m:r>
          <w:rPr>
            <w:rFonts w:ascii="Cambria Math" w:hAnsi="Cambria Math" w:cs="Times New Roman"/>
            <w:sz w:val="28"/>
          </w:rPr>
          <m:t>∆</m:t>
        </m:r>
      </m:oMath>
      <w:r>
        <w:rPr>
          <w:rFonts w:ascii="Times New Roman" w:eastAsiaTheme="minorEastAsia" w:hAnsi="Times New Roman" w:cs="Times New Roman"/>
          <w:sz w:val="28"/>
        </w:rPr>
        <w:t xml:space="preserve"> - величина допустимої похибк</w:t>
      </w:r>
      <w:proofErr w:type="gramStart"/>
      <w:r>
        <w:rPr>
          <w:rFonts w:ascii="Times New Roman" w:eastAsiaTheme="minorEastAsia" w:hAnsi="Times New Roman" w:cs="Times New Roman"/>
          <w:sz w:val="28"/>
        </w:rPr>
        <w:t>и(</w:t>
      </w:r>
      <w:proofErr w:type="gramEnd"/>
      <w:r>
        <w:rPr>
          <w:rFonts w:ascii="Times New Roman" w:eastAsiaTheme="minorEastAsia" w:hAnsi="Times New Roman" w:cs="Times New Roman"/>
          <w:sz w:val="28"/>
        </w:rPr>
        <w:t>в долях).</w:t>
      </w:r>
    </w:p>
    <w:p w:rsidR="001E028F" w:rsidRDefault="001E028F" w:rsidP="001E028F">
      <w:pPr>
        <w:rPr>
          <w:rFonts w:ascii="Times New Roman" w:eastAsiaTheme="minorEastAsia" w:hAnsi="Times New Roman" w:cs="Times New Roman"/>
          <w:sz w:val="28"/>
        </w:rPr>
      </w:pPr>
      <w:r>
        <w:rPr>
          <w:rFonts w:ascii="Times New Roman" w:eastAsiaTheme="minorEastAsia" w:hAnsi="Times New Roman" w:cs="Times New Roman"/>
          <w:sz w:val="28"/>
        </w:rPr>
        <w:t xml:space="preserve">При </w:t>
      </w:r>
      <w:proofErr w:type="gramStart"/>
      <w:r>
        <w:rPr>
          <w:rFonts w:ascii="Times New Roman" w:eastAsiaTheme="minorEastAsia" w:hAnsi="Times New Roman" w:cs="Times New Roman"/>
          <w:sz w:val="28"/>
        </w:rPr>
        <w:t>великих</w:t>
      </w:r>
      <w:proofErr w:type="gram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генеральних</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сукупностях</w:t>
      </w:r>
      <w:proofErr w:type="spellEnd"/>
      <w:r>
        <w:rPr>
          <w:rFonts w:ascii="Times New Roman" w:eastAsiaTheme="minorEastAsia" w:hAnsi="Times New Roman" w:cs="Times New Roman"/>
          <w:sz w:val="28"/>
        </w:rPr>
        <w:t xml:space="preserve"> </w:t>
      </w:r>
      <w:r>
        <w:rPr>
          <w:rFonts w:ascii="Times New Roman" w:eastAsiaTheme="minorEastAsia" w:hAnsi="Times New Roman" w:cs="Times New Roman"/>
          <w:sz w:val="28"/>
          <w:lang w:val="en-US"/>
        </w:rPr>
        <w:t>N</w:t>
      </w:r>
      <w:r w:rsidRPr="00806940">
        <w:rPr>
          <w:rFonts w:ascii="Times New Roman" w:eastAsiaTheme="minorEastAsia" w:hAnsi="Times New Roman" w:cs="Times New Roman"/>
          <w:sz w:val="28"/>
        </w:rPr>
        <w:t xml:space="preserve">&gt;5000 </w:t>
      </w:r>
      <w:r>
        <w:rPr>
          <w:rFonts w:ascii="Times New Roman" w:eastAsiaTheme="minorEastAsia" w:hAnsi="Times New Roman" w:cs="Times New Roman"/>
          <w:sz w:val="28"/>
        </w:rPr>
        <w:t xml:space="preserve">формула </w:t>
      </w:r>
      <w:proofErr w:type="spellStart"/>
      <w:r>
        <w:rPr>
          <w:rFonts w:ascii="Times New Roman" w:eastAsiaTheme="minorEastAsia" w:hAnsi="Times New Roman" w:cs="Times New Roman"/>
          <w:sz w:val="28"/>
        </w:rPr>
        <w:t>матиме</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вигляд</w:t>
      </w:r>
      <w:proofErr w:type="spellEnd"/>
      <w:r>
        <w:rPr>
          <w:rFonts w:ascii="Times New Roman" w:eastAsiaTheme="minorEastAsia" w:hAnsi="Times New Roman" w:cs="Times New Roman"/>
          <w:sz w:val="28"/>
        </w:rPr>
        <w:t xml:space="preserve"> </w:t>
      </w:r>
    </w:p>
    <w:p w:rsidR="001E028F" w:rsidRPr="00806940" w:rsidRDefault="001E028F" w:rsidP="001E028F">
      <w:pPr>
        <w:rPr>
          <w:rFonts w:ascii="Times New Roman" w:eastAsiaTheme="minorEastAsia" w:hAnsi="Times New Roman" w:cs="Times New Roman"/>
          <w:sz w:val="28"/>
        </w:rPr>
      </w:pPr>
      <m:oMath>
        <m:r>
          <w:rPr>
            <w:rFonts w:ascii="Cambria Math" w:hAnsi="Cambria Math" w:cs="Times New Roman"/>
            <w:sz w:val="28"/>
          </w:rPr>
          <m:t>n=</m:t>
        </m:r>
        <m:f>
          <m:fPr>
            <m:ctrlPr>
              <w:rPr>
                <w:rFonts w:ascii="Cambria Math" w:eastAsiaTheme="minorEastAsia" w:hAnsi="Cambria Math" w:cstheme="minorBidi"/>
                <w:i/>
                <w:sz w:val="28"/>
                <w:lang w:val="uk-UA" w:eastAsia="en-US"/>
              </w:rPr>
            </m:ctrlPr>
          </m:fPr>
          <m:num>
            <m:r>
              <w:rPr>
                <w:rFonts w:ascii="Cambria Math" w:eastAsiaTheme="minorEastAsia" w:hAnsi="Cambria Math"/>
                <w:sz w:val="28"/>
              </w:rPr>
              <m:t>1</m:t>
            </m:r>
          </m:num>
          <m:den>
            <m:sSup>
              <m:sSupPr>
                <m:ctrlPr>
                  <w:rPr>
                    <w:rFonts w:ascii="Cambria Math" w:eastAsiaTheme="minorEastAsia" w:hAnsi="Cambria Math" w:cstheme="minorBidi"/>
                    <w:i/>
                    <w:sz w:val="28"/>
                    <w:lang w:val="uk-UA" w:eastAsia="en-US"/>
                  </w:rPr>
                </m:ctrlPr>
              </m:sSupPr>
              <m:e>
                <m:r>
                  <w:rPr>
                    <w:rFonts w:ascii="Cambria Math" w:eastAsiaTheme="minorEastAsia" w:hAnsi="Cambria Math"/>
                    <w:sz w:val="28"/>
                  </w:rPr>
                  <m:t>∆</m:t>
                </m:r>
              </m:e>
              <m:sup>
                <m:r>
                  <w:rPr>
                    <w:rFonts w:ascii="Cambria Math" w:eastAsiaTheme="minorEastAsia" w:hAnsi="Cambria Math"/>
                    <w:sz w:val="28"/>
                  </w:rPr>
                  <m:t>2</m:t>
                </m:r>
              </m:sup>
            </m:sSup>
          </m:den>
        </m:f>
      </m:oMath>
      <w:r>
        <w:rPr>
          <w:rFonts w:eastAsiaTheme="minorEastAsia"/>
          <w:sz w:val="28"/>
        </w:rPr>
        <w:t xml:space="preserve">,             де </w:t>
      </w:r>
      <m:oMath>
        <m:r>
          <w:rPr>
            <w:rFonts w:ascii="Cambria Math" w:hAnsi="Cambria Math" w:cs="Times New Roman"/>
            <w:sz w:val="28"/>
          </w:rPr>
          <m:t>∆=</m:t>
        </m:r>
        <m:rad>
          <m:radPr>
            <m:degHide m:val="1"/>
            <m:ctrlPr>
              <w:rPr>
                <w:rFonts w:ascii="Cambria Math" w:eastAsiaTheme="minorHAnsi" w:hAnsi="Cambria Math" w:cs="Times New Roman"/>
                <w:i/>
                <w:sz w:val="28"/>
                <w:lang w:val="uk-UA" w:eastAsia="en-US"/>
              </w:rPr>
            </m:ctrlPr>
          </m:radPr>
          <m:deg/>
          <m:e>
            <m:f>
              <m:fPr>
                <m:ctrlPr>
                  <w:rPr>
                    <w:rFonts w:ascii="Cambria Math" w:eastAsiaTheme="minorHAnsi" w:hAnsi="Cambria Math" w:cs="Times New Roman"/>
                    <w:i/>
                    <w:sz w:val="28"/>
                    <w:lang w:val="uk-UA" w:eastAsia="en-US"/>
                  </w:rPr>
                </m:ctrlPr>
              </m:fPr>
              <m:num>
                <m:r>
                  <w:rPr>
                    <w:rFonts w:ascii="Cambria Math" w:hAnsi="Cambria Math" w:cs="Times New Roman"/>
                    <w:sz w:val="28"/>
                  </w:rPr>
                  <m:t>1</m:t>
                </m:r>
                <w:proofErr w:type="gramStart"/>
              </m:num>
              <m:den>
                <m:r>
                  <w:rPr>
                    <w:rFonts w:ascii="Cambria Math" w:hAnsi="Cambria Math" w:cs="Times New Roman"/>
                    <w:sz w:val="28"/>
                    <w:lang w:val="en-US"/>
                  </w:rPr>
                  <m:t>n</m:t>
                </m:r>
              </m:den>
            </m:f>
          </m:e>
        </m:rad>
        <m:r>
          <w:rPr>
            <w:rFonts w:ascii="Cambria Math" w:hAnsi="Cambria Math" w:cs="Times New Roman"/>
            <w:sz w:val="28"/>
          </w:rPr>
          <w:br/>
        </m:r>
      </m:oMath>
      <w:r w:rsidRPr="00806940">
        <w:rPr>
          <w:rFonts w:ascii="Times New Roman" w:eastAsiaTheme="minorEastAsia" w:hAnsi="Times New Roman" w:cs="Times New Roman"/>
          <w:sz w:val="28"/>
        </w:rPr>
        <w:t>Д</w:t>
      </w:r>
      <w:proofErr w:type="gramEnd"/>
      <w:r w:rsidRPr="00806940">
        <w:rPr>
          <w:rFonts w:ascii="Times New Roman" w:eastAsiaTheme="minorEastAsia" w:hAnsi="Times New Roman" w:cs="Times New Roman"/>
          <w:sz w:val="28"/>
        </w:rPr>
        <w:t xml:space="preserve">ля реалізації випадкових </w:t>
      </w:r>
      <w:proofErr w:type="spellStart"/>
      <w:r w:rsidRPr="00806940">
        <w:rPr>
          <w:rFonts w:ascii="Times New Roman" w:eastAsiaTheme="minorEastAsia" w:hAnsi="Times New Roman" w:cs="Times New Roman"/>
          <w:sz w:val="28"/>
        </w:rPr>
        <w:t>виборів</w:t>
      </w:r>
      <w:proofErr w:type="spellEnd"/>
      <w:r w:rsidRPr="00806940">
        <w:rPr>
          <w:rFonts w:ascii="Times New Roman" w:eastAsiaTheme="minorEastAsia" w:hAnsi="Times New Roman" w:cs="Times New Roman"/>
          <w:sz w:val="28"/>
        </w:rPr>
        <w:t xml:space="preserve"> </w:t>
      </w:r>
      <w:proofErr w:type="spellStart"/>
      <w:r w:rsidRPr="00806940">
        <w:rPr>
          <w:rFonts w:ascii="Times New Roman" w:eastAsiaTheme="minorEastAsia" w:hAnsi="Times New Roman" w:cs="Times New Roman"/>
          <w:sz w:val="28"/>
        </w:rPr>
        <w:t>використовують</w:t>
      </w:r>
      <w:proofErr w:type="spellEnd"/>
      <w:r w:rsidRPr="00806940">
        <w:rPr>
          <w:rFonts w:ascii="Times New Roman" w:eastAsiaTheme="minorEastAsia" w:hAnsi="Times New Roman" w:cs="Times New Roman"/>
          <w:sz w:val="28"/>
        </w:rPr>
        <w:t xml:space="preserve"> </w:t>
      </w:r>
      <w:proofErr w:type="spellStart"/>
      <w:r w:rsidRPr="00806940">
        <w:rPr>
          <w:rFonts w:ascii="Times New Roman" w:eastAsiaTheme="minorEastAsia" w:hAnsi="Times New Roman" w:cs="Times New Roman"/>
          <w:sz w:val="28"/>
        </w:rPr>
        <w:t>спеціальні</w:t>
      </w:r>
      <w:proofErr w:type="spellEnd"/>
      <w:r w:rsidRPr="00806940">
        <w:rPr>
          <w:rFonts w:ascii="Times New Roman" w:eastAsiaTheme="minorEastAsia" w:hAnsi="Times New Roman" w:cs="Times New Roman"/>
          <w:sz w:val="28"/>
        </w:rPr>
        <w:t xml:space="preserve"> </w:t>
      </w:r>
      <w:proofErr w:type="spellStart"/>
      <w:r w:rsidRPr="00806940">
        <w:rPr>
          <w:rFonts w:ascii="Times New Roman" w:eastAsiaTheme="minorEastAsia" w:hAnsi="Times New Roman" w:cs="Times New Roman"/>
          <w:sz w:val="28"/>
        </w:rPr>
        <w:t>таблиці</w:t>
      </w:r>
      <w:proofErr w:type="spellEnd"/>
      <w:r w:rsidRPr="00806940">
        <w:rPr>
          <w:rFonts w:ascii="Times New Roman" w:eastAsiaTheme="minorEastAsia" w:hAnsi="Times New Roman" w:cs="Times New Roman"/>
          <w:sz w:val="28"/>
        </w:rPr>
        <w:t>:</w:t>
      </w:r>
    </w:p>
    <w:p w:rsidR="001E028F" w:rsidRDefault="001E028F" w:rsidP="001E028F">
      <w:pPr>
        <w:jc w:val="right"/>
        <w:rPr>
          <w:rFonts w:ascii="Times New Roman" w:eastAsiaTheme="minorEastAsia" w:hAnsi="Times New Roman" w:cs="Times New Roman"/>
          <w:i/>
          <w:sz w:val="28"/>
        </w:rPr>
      </w:pPr>
      <w:proofErr w:type="spellStart"/>
      <w:r>
        <w:rPr>
          <w:rFonts w:ascii="Times New Roman" w:eastAsiaTheme="minorEastAsia" w:hAnsi="Times New Roman" w:cs="Times New Roman"/>
          <w:i/>
          <w:sz w:val="28"/>
        </w:rPr>
        <w:t>Таблиця</w:t>
      </w:r>
      <w:proofErr w:type="spellEnd"/>
      <w:r>
        <w:rPr>
          <w:rFonts w:ascii="Times New Roman" w:eastAsiaTheme="minorEastAsia" w:hAnsi="Times New Roman" w:cs="Times New Roman"/>
          <w:i/>
          <w:sz w:val="28"/>
        </w:rPr>
        <w:t xml:space="preserve"> 5</w:t>
      </w:r>
    </w:p>
    <w:p w:rsidR="001E028F" w:rsidRDefault="001E028F" w:rsidP="001E028F">
      <w:pPr>
        <w:jc w:val="center"/>
        <w:rPr>
          <w:rFonts w:ascii="Times New Roman" w:eastAsiaTheme="minorEastAsia" w:hAnsi="Times New Roman" w:cs="Times New Roman"/>
          <w:sz w:val="28"/>
        </w:rPr>
      </w:pPr>
      <w:proofErr w:type="spellStart"/>
      <w:r>
        <w:rPr>
          <w:rFonts w:ascii="Times New Roman" w:eastAsiaTheme="minorEastAsia" w:hAnsi="Times New Roman" w:cs="Times New Roman"/>
          <w:sz w:val="28"/>
        </w:rPr>
        <w:t>Залежність</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обсягу</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вибірки</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від</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обсягу</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генеральної</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сукупності</w:t>
      </w:r>
      <w:proofErr w:type="spellEnd"/>
      <w:r>
        <w:rPr>
          <w:rFonts w:ascii="Times New Roman" w:eastAsiaTheme="minorEastAsia" w:hAnsi="Times New Roman" w:cs="Times New Roman"/>
          <w:sz w:val="28"/>
        </w:rPr>
        <w:t xml:space="preserve"> при </w:t>
      </w:r>
      <w:proofErr w:type="spellStart"/>
      <w:r>
        <w:rPr>
          <w:rFonts w:ascii="Times New Roman" w:eastAsiaTheme="minorEastAsia" w:hAnsi="Times New Roman" w:cs="Times New Roman"/>
          <w:sz w:val="28"/>
        </w:rPr>
        <w:t>допустимій</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похибці</w:t>
      </w:r>
      <w:proofErr w:type="spellEnd"/>
      <w:r>
        <w:rPr>
          <w:rFonts w:ascii="Times New Roman" w:eastAsiaTheme="minorEastAsia" w:hAnsi="Times New Roman" w:cs="Times New Roman"/>
          <w:sz w:val="28"/>
        </w:rPr>
        <w:t xml:space="preserve"> 5% (</w:t>
      </w:r>
      <w:proofErr w:type="spellStart"/>
      <w:r>
        <w:rPr>
          <w:rFonts w:ascii="Times New Roman" w:eastAsiaTheme="minorEastAsia" w:hAnsi="Times New Roman" w:cs="Times New Roman"/>
          <w:sz w:val="28"/>
        </w:rPr>
        <w:t>довірча</w:t>
      </w:r>
      <w:proofErr w:type="spellEnd"/>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ймовірність</w:t>
      </w:r>
      <w:proofErr w:type="spellEnd"/>
      <w:r>
        <w:rPr>
          <w:rFonts w:ascii="Times New Roman" w:eastAsiaTheme="minorEastAsia" w:hAnsi="Times New Roman" w:cs="Times New Roman"/>
          <w:sz w:val="28"/>
        </w:rPr>
        <w:t xml:space="preserve"> – 0,954)</w:t>
      </w:r>
    </w:p>
    <w:tbl>
      <w:tblPr>
        <w:tblStyle w:val="ac"/>
        <w:tblW w:w="0" w:type="auto"/>
        <w:tblLook w:val="04A0" w:firstRow="1" w:lastRow="0" w:firstColumn="1" w:lastColumn="0" w:noHBand="0" w:noVBand="1"/>
      </w:tblPr>
      <w:tblGrid>
        <w:gridCol w:w="2058"/>
        <w:gridCol w:w="703"/>
        <w:gridCol w:w="776"/>
        <w:gridCol w:w="927"/>
        <w:gridCol w:w="927"/>
        <w:gridCol w:w="927"/>
        <w:gridCol w:w="927"/>
        <w:gridCol w:w="939"/>
        <w:gridCol w:w="1056"/>
        <w:gridCol w:w="1515"/>
      </w:tblGrid>
      <w:tr w:rsidR="001E028F" w:rsidTr="00D36266">
        <w:tc>
          <w:tcPr>
            <w:tcW w:w="2093" w:type="dxa"/>
          </w:tcPr>
          <w:p w:rsidR="001E028F" w:rsidRPr="006501D6" w:rsidRDefault="001E028F" w:rsidP="00D36266">
            <w:pPr>
              <w:rPr>
                <w:rFonts w:ascii="Times New Roman" w:eastAsiaTheme="minorEastAsia" w:hAnsi="Times New Roman" w:cs="Times New Roman"/>
                <w:sz w:val="24"/>
              </w:rPr>
            </w:pPr>
            <w:r w:rsidRPr="006501D6">
              <w:rPr>
                <w:rFonts w:ascii="Times New Roman" w:eastAsiaTheme="minorEastAsia" w:hAnsi="Times New Roman" w:cs="Times New Roman"/>
                <w:sz w:val="24"/>
              </w:rPr>
              <w:t xml:space="preserve">Обсяг </w:t>
            </w:r>
            <w:proofErr w:type="spellStart"/>
            <w:r w:rsidRPr="006501D6">
              <w:rPr>
                <w:rFonts w:ascii="Times New Roman" w:eastAsiaTheme="minorEastAsia" w:hAnsi="Times New Roman" w:cs="Times New Roman"/>
                <w:sz w:val="24"/>
              </w:rPr>
              <w:t>генсукупності</w:t>
            </w:r>
            <w:proofErr w:type="spellEnd"/>
          </w:p>
        </w:tc>
        <w:tc>
          <w:tcPr>
            <w:tcW w:w="709"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500</w:t>
            </w:r>
          </w:p>
        </w:tc>
        <w:tc>
          <w:tcPr>
            <w:tcW w:w="749"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1000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2000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3000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4000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5000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10000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100000</w:t>
            </w:r>
          </w:p>
        </w:tc>
        <w:tc>
          <w:tcPr>
            <w:tcW w:w="941" w:type="dxa"/>
          </w:tcPr>
          <w:p w:rsidR="001E028F" w:rsidRDefault="001E028F" w:rsidP="00D36266">
            <w:pPr>
              <w:rPr>
                <w:rFonts w:ascii="Times New Roman" w:eastAsiaTheme="minorEastAsia" w:hAnsi="Times New Roman" w:cs="Times New Roman"/>
                <w:sz w:val="28"/>
              </w:rPr>
            </w:pPr>
            <w:proofErr w:type="spellStart"/>
            <w:r>
              <w:rPr>
                <w:rFonts w:ascii="Times New Roman" w:eastAsiaTheme="minorEastAsia" w:hAnsi="Times New Roman" w:cs="Times New Roman"/>
                <w:sz w:val="28"/>
              </w:rPr>
              <w:t>Безкінечна</w:t>
            </w:r>
            <w:proofErr w:type="spellEnd"/>
          </w:p>
        </w:tc>
      </w:tr>
      <w:tr w:rsidR="001E028F" w:rsidTr="00D36266">
        <w:tc>
          <w:tcPr>
            <w:tcW w:w="2093" w:type="dxa"/>
          </w:tcPr>
          <w:p w:rsidR="001E028F" w:rsidRPr="006501D6" w:rsidRDefault="001E028F" w:rsidP="00D36266">
            <w:pPr>
              <w:rPr>
                <w:rFonts w:ascii="Times New Roman" w:eastAsiaTheme="minorEastAsia" w:hAnsi="Times New Roman" w:cs="Times New Roman"/>
                <w:sz w:val="24"/>
              </w:rPr>
            </w:pPr>
            <w:r w:rsidRPr="006501D6">
              <w:rPr>
                <w:rFonts w:ascii="Times New Roman" w:eastAsiaTheme="minorEastAsia" w:hAnsi="Times New Roman" w:cs="Times New Roman"/>
                <w:sz w:val="24"/>
              </w:rPr>
              <w:t xml:space="preserve">Обсяг </w:t>
            </w:r>
            <w:proofErr w:type="spellStart"/>
            <w:r w:rsidRPr="006501D6">
              <w:rPr>
                <w:rFonts w:ascii="Times New Roman" w:eastAsiaTheme="minorEastAsia" w:hAnsi="Times New Roman" w:cs="Times New Roman"/>
                <w:sz w:val="24"/>
              </w:rPr>
              <w:t>вибірки</w:t>
            </w:r>
            <w:proofErr w:type="spellEnd"/>
            <w:r w:rsidRPr="006501D6">
              <w:rPr>
                <w:rFonts w:ascii="Times New Roman" w:eastAsiaTheme="minorEastAsia" w:hAnsi="Times New Roman" w:cs="Times New Roman"/>
                <w:sz w:val="24"/>
              </w:rPr>
              <w:t xml:space="preserve"> </w:t>
            </w:r>
          </w:p>
        </w:tc>
        <w:tc>
          <w:tcPr>
            <w:tcW w:w="709"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222</w:t>
            </w:r>
          </w:p>
        </w:tc>
        <w:tc>
          <w:tcPr>
            <w:tcW w:w="749"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286</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333</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350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360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370</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385</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398</w:t>
            </w:r>
          </w:p>
        </w:tc>
        <w:tc>
          <w:tcPr>
            <w:tcW w:w="941" w:type="dxa"/>
          </w:tcPr>
          <w:p w:rsidR="001E028F" w:rsidRDefault="001E028F" w:rsidP="00D36266">
            <w:pPr>
              <w:rPr>
                <w:rFonts w:ascii="Times New Roman" w:eastAsiaTheme="minorEastAsia" w:hAnsi="Times New Roman" w:cs="Times New Roman"/>
                <w:sz w:val="28"/>
              </w:rPr>
            </w:pPr>
            <w:r>
              <w:rPr>
                <w:rFonts w:ascii="Times New Roman" w:eastAsiaTheme="minorEastAsia" w:hAnsi="Times New Roman" w:cs="Times New Roman"/>
                <w:sz w:val="28"/>
              </w:rPr>
              <w:t>400</w:t>
            </w:r>
          </w:p>
        </w:tc>
      </w:tr>
    </w:tbl>
    <w:p w:rsidR="001E028F" w:rsidRDefault="001E028F"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p>
    <w:p w:rsidR="00BE6DC6" w:rsidRPr="00BE6DC6" w:rsidRDefault="00BE6DC6" w:rsidP="00BE6DC6">
      <w:pPr>
        <w:pStyle w:val="a3"/>
        <w:spacing w:after="0" w:line="360" w:lineRule="auto"/>
        <w:ind w:left="0"/>
        <w:jc w:val="right"/>
        <w:rPr>
          <w:rFonts w:ascii="Times New Roman" w:hAnsi="Times New Roman" w:cs="Times New Roman"/>
          <w:sz w:val="28"/>
          <w:szCs w:val="28"/>
          <w:lang w:val="uk-UA" w:eastAsia="en-US"/>
        </w:rPr>
      </w:pPr>
      <w:r w:rsidRPr="00BE6DC6">
        <w:rPr>
          <w:rFonts w:ascii="Times New Roman" w:hAnsi="Times New Roman" w:cs="Times New Roman"/>
          <w:sz w:val="28"/>
          <w:szCs w:val="28"/>
          <w:lang w:val="uk-UA" w:eastAsia="en-US"/>
        </w:rPr>
        <w:lastRenderedPageBreak/>
        <w:t>Додаток Б</w:t>
      </w:r>
    </w:p>
    <w:p w:rsidR="00BE6DC6" w:rsidRDefault="00BE6DC6" w:rsidP="00BE6DC6">
      <w:pPr>
        <w:pStyle w:val="a3"/>
        <w:spacing w:after="0" w:line="360" w:lineRule="auto"/>
        <w:ind w:left="0"/>
        <w:jc w:val="right"/>
        <w:rPr>
          <w:rFonts w:ascii="Times New Roman" w:hAnsi="Times New Roman" w:cs="Times New Roman"/>
          <w:i/>
          <w:sz w:val="28"/>
          <w:szCs w:val="28"/>
          <w:lang w:val="uk-UA" w:eastAsia="en-US"/>
        </w:rPr>
      </w:pPr>
      <w:r>
        <w:rPr>
          <w:rFonts w:ascii="Times New Roman" w:hAnsi="Times New Roman" w:cs="Times New Roman"/>
          <w:i/>
          <w:sz w:val="28"/>
          <w:szCs w:val="28"/>
          <w:lang w:val="uk-UA" w:eastAsia="en-US"/>
        </w:rPr>
        <w:t>Таблиця 6</w:t>
      </w:r>
    </w:p>
    <w:p w:rsidR="00BE6DC6" w:rsidRDefault="00BE6DC6" w:rsidP="00BE6DC6">
      <w:pPr>
        <w:pStyle w:val="a3"/>
        <w:spacing w:after="0" w:line="360" w:lineRule="auto"/>
        <w:ind w:left="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Зведена таблиця результатів опитування</w:t>
      </w:r>
    </w:p>
    <w:tbl>
      <w:tblPr>
        <w:tblStyle w:val="ac"/>
        <w:tblW w:w="0" w:type="auto"/>
        <w:tblLook w:val="04A0" w:firstRow="1" w:lastRow="0" w:firstColumn="1" w:lastColumn="0" w:noHBand="0" w:noVBand="1"/>
      </w:tblPr>
      <w:tblGrid>
        <w:gridCol w:w="3227"/>
        <w:gridCol w:w="1417"/>
        <w:gridCol w:w="1276"/>
        <w:gridCol w:w="1559"/>
        <w:gridCol w:w="1532"/>
        <w:gridCol w:w="791"/>
        <w:gridCol w:w="953"/>
      </w:tblGrid>
      <w:tr w:rsidR="001E028F" w:rsidRPr="0001561A" w:rsidTr="009D2943">
        <w:tc>
          <w:tcPr>
            <w:tcW w:w="3227" w:type="dxa"/>
            <w:tcBorders>
              <w:right w:val="single" w:sz="12" w:space="0" w:color="auto"/>
            </w:tcBorders>
          </w:tcPr>
          <w:p w:rsidR="001E028F" w:rsidRPr="0001561A" w:rsidRDefault="001E028F" w:rsidP="00D36266">
            <w:pPr>
              <w:rPr>
                <w:rFonts w:ascii="Times New Roman" w:hAnsi="Times New Roman" w:cs="Times New Roman"/>
                <w:sz w:val="24"/>
              </w:rPr>
            </w:pPr>
          </w:p>
        </w:tc>
        <w:tc>
          <w:tcPr>
            <w:tcW w:w="2693" w:type="dxa"/>
            <w:gridSpan w:val="2"/>
            <w:tcBorders>
              <w:left w:val="single" w:sz="12" w:space="0" w:color="auto"/>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15-30</w:t>
            </w:r>
          </w:p>
        </w:tc>
        <w:tc>
          <w:tcPr>
            <w:tcW w:w="3091" w:type="dxa"/>
            <w:gridSpan w:val="2"/>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30-60</w:t>
            </w:r>
          </w:p>
        </w:tc>
        <w:tc>
          <w:tcPr>
            <w:tcW w:w="1744" w:type="dxa"/>
            <w:gridSpan w:val="2"/>
          </w:tcPr>
          <w:p w:rsidR="001E028F" w:rsidRPr="0001561A" w:rsidRDefault="001E028F" w:rsidP="00D36266">
            <w:pPr>
              <w:rPr>
                <w:rFonts w:ascii="Times New Roman" w:hAnsi="Times New Roman" w:cs="Times New Roman"/>
                <w:sz w:val="24"/>
              </w:rPr>
            </w:pPr>
            <w:r>
              <w:rPr>
                <w:rFonts w:ascii="Times New Roman" w:hAnsi="Times New Roman" w:cs="Times New Roman"/>
                <w:sz w:val="24"/>
              </w:rPr>
              <w:t>%</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
        </w:tc>
        <w:tc>
          <w:tcPr>
            <w:tcW w:w="1417"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ч</w:t>
            </w:r>
          </w:p>
        </w:tc>
        <w:tc>
          <w:tcPr>
            <w:tcW w:w="1276"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ж</w:t>
            </w:r>
          </w:p>
        </w:tc>
        <w:tc>
          <w:tcPr>
            <w:tcW w:w="1559"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ч</w:t>
            </w:r>
          </w:p>
        </w:tc>
        <w:tc>
          <w:tcPr>
            <w:tcW w:w="1532"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ж</w:t>
            </w:r>
          </w:p>
        </w:tc>
        <w:tc>
          <w:tcPr>
            <w:tcW w:w="1744" w:type="dxa"/>
            <w:gridSpan w:val="2"/>
            <w:tcBorders>
              <w:left w:val="single" w:sz="18" w:space="0" w:color="FF0000"/>
              <w:bottom w:val="single" w:sz="12" w:space="0" w:color="auto"/>
            </w:tcBorders>
          </w:tcPr>
          <w:p w:rsidR="001E028F" w:rsidRPr="0001561A" w:rsidRDefault="001E028F" w:rsidP="00D36266">
            <w:pPr>
              <w:rPr>
                <w:rFonts w:ascii="Times New Roman" w:hAnsi="Times New Roman" w:cs="Times New Roman"/>
                <w:sz w:val="24"/>
              </w:rPr>
            </w:pPr>
          </w:p>
        </w:tc>
      </w:tr>
      <w:tr w:rsidR="001E028F" w:rsidRPr="0001561A" w:rsidTr="009D2943">
        <w:tc>
          <w:tcPr>
            <w:tcW w:w="3227" w:type="dxa"/>
            <w:tcBorders>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p>
        </w:tc>
        <w:tc>
          <w:tcPr>
            <w:tcW w:w="1417" w:type="dxa"/>
            <w:tcBorders>
              <w:top w:val="single" w:sz="12" w:space="0" w:color="auto"/>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36</w:t>
            </w:r>
          </w:p>
        </w:tc>
        <w:tc>
          <w:tcPr>
            <w:tcW w:w="1276" w:type="dxa"/>
            <w:tcBorders>
              <w:top w:val="single" w:sz="12" w:space="0" w:color="auto"/>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29</w:t>
            </w:r>
          </w:p>
        </w:tc>
        <w:tc>
          <w:tcPr>
            <w:tcW w:w="1559" w:type="dxa"/>
            <w:tcBorders>
              <w:top w:val="single" w:sz="12" w:space="0" w:color="auto"/>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44</w:t>
            </w:r>
          </w:p>
        </w:tc>
        <w:tc>
          <w:tcPr>
            <w:tcW w:w="1532" w:type="dxa"/>
            <w:tcBorders>
              <w:top w:val="single" w:sz="12" w:space="0" w:color="auto"/>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41</w:t>
            </w:r>
          </w:p>
        </w:tc>
        <w:tc>
          <w:tcPr>
            <w:tcW w:w="791" w:type="dxa"/>
            <w:tcBorders>
              <w:top w:val="single" w:sz="12" w:space="0" w:color="auto"/>
              <w:left w:val="single" w:sz="18" w:space="0" w:color="FF0000"/>
              <w:bottom w:val="single" w:sz="12" w:space="0" w:color="auto"/>
            </w:tcBorders>
          </w:tcPr>
          <w:p w:rsidR="001E028F" w:rsidRDefault="001E028F" w:rsidP="00D36266">
            <w:pPr>
              <w:rPr>
                <w:rFonts w:ascii="Times New Roman" w:hAnsi="Times New Roman" w:cs="Times New Roman"/>
                <w:sz w:val="24"/>
              </w:rPr>
            </w:pPr>
            <w:r>
              <w:rPr>
                <w:rFonts w:ascii="Times New Roman" w:hAnsi="Times New Roman" w:cs="Times New Roman"/>
                <w:sz w:val="24"/>
              </w:rPr>
              <w:t>150</w:t>
            </w:r>
          </w:p>
        </w:tc>
        <w:tc>
          <w:tcPr>
            <w:tcW w:w="953" w:type="dxa"/>
            <w:tcBorders>
              <w:top w:val="single" w:sz="12" w:space="0" w:color="auto"/>
              <w:left w:val="single" w:sz="12" w:space="0" w:color="auto"/>
              <w:bottom w:val="single" w:sz="12" w:space="0" w:color="auto"/>
            </w:tcBorders>
          </w:tcPr>
          <w:p w:rsidR="001E028F" w:rsidRDefault="001E028F" w:rsidP="00D36266">
            <w:pPr>
              <w:rPr>
                <w:rFonts w:ascii="Times New Roman" w:hAnsi="Times New Roman" w:cs="Times New Roman"/>
                <w:sz w:val="24"/>
              </w:rPr>
            </w:pPr>
            <w:r>
              <w:rPr>
                <w:rFonts w:ascii="Times New Roman" w:hAnsi="Times New Roman" w:cs="Times New Roman"/>
                <w:sz w:val="24"/>
              </w:rPr>
              <w:t>100</w:t>
            </w:r>
          </w:p>
        </w:tc>
      </w:tr>
      <w:tr w:rsidR="001E028F" w:rsidRPr="0001561A" w:rsidTr="009D2943">
        <w:tc>
          <w:tcPr>
            <w:tcW w:w="3227" w:type="dxa"/>
            <w:tcBorders>
              <w:top w:val="single" w:sz="12" w:space="0" w:color="auto"/>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Із</w:t>
            </w:r>
            <w:proofErr w:type="spellEnd"/>
            <w:r w:rsidRPr="0001561A">
              <w:rPr>
                <w:rFonts w:ascii="Times New Roman" w:hAnsi="Times New Roman" w:cs="Times New Roman"/>
                <w:sz w:val="24"/>
              </w:rPr>
              <w:t xml:space="preserve"> 5 </w:t>
            </w:r>
            <w:proofErr w:type="spellStart"/>
            <w:r w:rsidRPr="0001561A">
              <w:rPr>
                <w:rFonts w:ascii="Times New Roman" w:hAnsi="Times New Roman" w:cs="Times New Roman"/>
                <w:sz w:val="24"/>
              </w:rPr>
              <w:t>рокі</w:t>
            </w:r>
            <w:proofErr w:type="gramStart"/>
            <w:r w:rsidRPr="0001561A">
              <w:rPr>
                <w:rFonts w:ascii="Times New Roman" w:hAnsi="Times New Roman" w:cs="Times New Roman"/>
                <w:sz w:val="24"/>
              </w:rPr>
              <w:t>в</w:t>
            </w:r>
            <w:proofErr w:type="spellEnd"/>
            <w:proofErr w:type="gramEnd"/>
          </w:p>
        </w:tc>
        <w:tc>
          <w:tcPr>
            <w:tcW w:w="1417"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12</w:t>
            </w:r>
          </w:p>
        </w:tc>
        <w:tc>
          <w:tcPr>
            <w:tcW w:w="1276"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7</w:t>
            </w:r>
          </w:p>
        </w:tc>
        <w:tc>
          <w:tcPr>
            <w:tcW w:w="1559"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11</w:t>
            </w:r>
          </w:p>
        </w:tc>
        <w:tc>
          <w:tcPr>
            <w:tcW w:w="1532"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10</w:t>
            </w:r>
          </w:p>
        </w:tc>
        <w:tc>
          <w:tcPr>
            <w:tcW w:w="791" w:type="dxa"/>
            <w:tcBorders>
              <w:top w:val="single" w:sz="12" w:space="0" w:color="auto"/>
              <w:lef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40</w:t>
            </w:r>
          </w:p>
        </w:tc>
        <w:tc>
          <w:tcPr>
            <w:tcW w:w="953" w:type="dxa"/>
            <w:tcBorders>
              <w:top w:val="single" w:sz="12" w:space="0" w:color="auto"/>
              <w:left w:val="single" w:sz="12" w:space="0" w:color="auto"/>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26.7%</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Із</w:t>
            </w:r>
            <w:proofErr w:type="spellEnd"/>
            <w:r w:rsidRPr="0001561A">
              <w:rPr>
                <w:rFonts w:ascii="Times New Roman" w:hAnsi="Times New Roman" w:cs="Times New Roman"/>
                <w:sz w:val="24"/>
              </w:rPr>
              <w:t xml:space="preserve"> 6 </w:t>
            </w:r>
            <w:proofErr w:type="spellStart"/>
            <w:r w:rsidRPr="0001561A">
              <w:rPr>
                <w:rFonts w:ascii="Times New Roman" w:hAnsi="Times New Roman" w:cs="Times New Roman"/>
                <w:sz w:val="24"/>
              </w:rPr>
              <w:t>рокі</w:t>
            </w:r>
            <w:proofErr w:type="gramStart"/>
            <w:r w:rsidRPr="0001561A">
              <w:rPr>
                <w:rFonts w:ascii="Times New Roman" w:hAnsi="Times New Roman" w:cs="Times New Roman"/>
                <w:sz w:val="24"/>
              </w:rPr>
              <w:t>в</w:t>
            </w:r>
            <w:proofErr w:type="spellEnd"/>
            <w:proofErr w:type="gram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20</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13</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25</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12</w:t>
            </w:r>
          </w:p>
        </w:tc>
        <w:tc>
          <w:tcPr>
            <w:tcW w:w="791" w:type="dxa"/>
            <w:tcBorders>
              <w:lef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70</w:t>
            </w:r>
          </w:p>
        </w:tc>
        <w:tc>
          <w:tcPr>
            <w:tcW w:w="953" w:type="dxa"/>
            <w:tcBorders>
              <w:left w:val="single" w:sz="12" w:space="0" w:color="auto"/>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46,6%</w:t>
            </w:r>
          </w:p>
        </w:tc>
      </w:tr>
      <w:tr w:rsidR="001E028F" w:rsidRPr="0001561A" w:rsidTr="009D2943">
        <w:tc>
          <w:tcPr>
            <w:tcW w:w="3227" w:type="dxa"/>
            <w:tcBorders>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Із</w:t>
            </w:r>
            <w:proofErr w:type="spellEnd"/>
            <w:r w:rsidRPr="0001561A">
              <w:rPr>
                <w:rFonts w:ascii="Times New Roman" w:hAnsi="Times New Roman" w:cs="Times New Roman"/>
                <w:sz w:val="24"/>
              </w:rPr>
              <w:t xml:space="preserve"> 7 </w:t>
            </w:r>
            <w:proofErr w:type="spellStart"/>
            <w:r w:rsidRPr="0001561A">
              <w:rPr>
                <w:rFonts w:ascii="Times New Roman" w:hAnsi="Times New Roman" w:cs="Times New Roman"/>
                <w:sz w:val="24"/>
              </w:rPr>
              <w:t>рокі</w:t>
            </w:r>
            <w:proofErr w:type="gramStart"/>
            <w:r w:rsidRPr="0001561A">
              <w:rPr>
                <w:rFonts w:ascii="Times New Roman" w:hAnsi="Times New Roman" w:cs="Times New Roman"/>
                <w:sz w:val="24"/>
              </w:rPr>
              <w:t>в</w:t>
            </w:r>
            <w:proofErr w:type="spellEnd"/>
            <w:proofErr w:type="gramEnd"/>
          </w:p>
        </w:tc>
        <w:tc>
          <w:tcPr>
            <w:tcW w:w="1417"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4</w:t>
            </w:r>
          </w:p>
        </w:tc>
        <w:tc>
          <w:tcPr>
            <w:tcW w:w="1276"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9</w:t>
            </w:r>
          </w:p>
        </w:tc>
        <w:tc>
          <w:tcPr>
            <w:tcW w:w="1559"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8</w:t>
            </w:r>
          </w:p>
        </w:tc>
        <w:tc>
          <w:tcPr>
            <w:tcW w:w="1532"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19</w:t>
            </w:r>
          </w:p>
        </w:tc>
        <w:tc>
          <w:tcPr>
            <w:tcW w:w="791" w:type="dxa"/>
            <w:tcBorders>
              <w:left w:val="single" w:sz="18" w:space="0" w:color="FF0000"/>
              <w:bottom w:val="single" w:sz="12" w:space="0" w:color="auto"/>
            </w:tcBorders>
          </w:tcPr>
          <w:p w:rsidR="001E028F" w:rsidRDefault="001E028F" w:rsidP="00D36266">
            <w:pPr>
              <w:rPr>
                <w:rFonts w:ascii="Times New Roman" w:hAnsi="Times New Roman" w:cs="Times New Roman"/>
                <w:sz w:val="24"/>
              </w:rPr>
            </w:pPr>
            <w:r>
              <w:rPr>
                <w:rFonts w:ascii="Times New Roman" w:hAnsi="Times New Roman" w:cs="Times New Roman"/>
                <w:sz w:val="24"/>
              </w:rPr>
              <w:t>40</w:t>
            </w:r>
          </w:p>
        </w:tc>
        <w:tc>
          <w:tcPr>
            <w:tcW w:w="953" w:type="dxa"/>
            <w:tcBorders>
              <w:left w:val="single" w:sz="12" w:space="0" w:color="auto"/>
              <w:bottom w:val="single" w:sz="12" w:space="0" w:color="auto"/>
            </w:tcBorders>
          </w:tcPr>
          <w:p w:rsidR="001E028F" w:rsidRDefault="001E028F" w:rsidP="00D36266">
            <w:pPr>
              <w:rPr>
                <w:rFonts w:ascii="Times New Roman" w:hAnsi="Times New Roman" w:cs="Times New Roman"/>
                <w:sz w:val="24"/>
              </w:rPr>
            </w:pPr>
            <w:r>
              <w:rPr>
                <w:rFonts w:ascii="Times New Roman" w:hAnsi="Times New Roman" w:cs="Times New Roman"/>
                <w:sz w:val="24"/>
              </w:rPr>
              <w:t>26,7%</w:t>
            </w:r>
          </w:p>
        </w:tc>
      </w:tr>
      <w:tr w:rsidR="001E028F" w:rsidRPr="0001561A" w:rsidTr="009D2943">
        <w:tc>
          <w:tcPr>
            <w:tcW w:w="3227" w:type="dxa"/>
            <w:tcBorders>
              <w:top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9 </w:t>
            </w:r>
            <w:proofErr w:type="spellStart"/>
            <w:r w:rsidRPr="0001561A">
              <w:rPr>
                <w:rFonts w:ascii="Times New Roman" w:hAnsi="Times New Roman" w:cs="Times New Roman"/>
                <w:sz w:val="24"/>
              </w:rPr>
              <w:t>класів</w:t>
            </w:r>
            <w:proofErr w:type="spellEnd"/>
          </w:p>
        </w:tc>
        <w:tc>
          <w:tcPr>
            <w:tcW w:w="1417"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5</w:t>
            </w:r>
          </w:p>
        </w:tc>
        <w:tc>
          <w:tcPr>
            <w:tcW w:w="1276"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4</w:t>
            </w:r>
          </w:p>
        </w:tc>
        <w:tc>
          <w:tcPr>
            <w:tcW w:w="1559" w:type="dxa"/>
            <w:tcBorders>
              <w:top w:val="single" w:sz="12" w:space="0" w:color="auto"/>
              <w:left w:val="single" w:sz="18" w:space="0" w:color="FF0000"/>
              <w:right w:val="single" w:sz="18" w:space="0" w:color="0070C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rPr>
              <w:t>1</w:t>
            </w:r>
            <w:r>
              <w:rPr>
                <w:rFonts w:ascii="Times New Roman" w:hAnsi="Times New Roman" w:cs="Times New Roman"/>
                <w:sz w:val="24"/>
                <w:lang w:val="en-US"/>
              </w:rPr>
              <w:t>3</w:t>
            </w:r>
          </w:p>
        </w:tc>
        <w:tc>
          <w:tcPr>
            <w:tcW w:w="1532" w:type="dxa"/>
            <w:tcBorders>
              <w:top w:val="single" w:sz="12" w:space="0" w:color="auto"/>
              <w:left w:val="single" w:sz="18" w:space="0" w:color="0070C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rPr>
              <w:t>1</w:t>
            </w:r>
            <w:r>
              <w:rPr>
                <w:rFonts w:ascii="Times New Roman" w:hAnsi="Times New Roman" w:cs="Times New Roman"/>
                <w:sz w:val="24"/>
                <w:lang w:val="en-US"/>
              </w:rPr>
              <w:t>8</w:t>
            </w:r>
          </w:p>
        </w:tc>
        <w:tc>
          <w:tcPr>
            <w:tcW w:w="791" w:type="dxa"/>
            <w:tcBorders>
              <w:top w:val="single" w:sz="12" w:space="0" w:color="auto"/>
              <w:left w:val="single" w:sz="18" w:space="0" w:color="FF0000"/>
            </w:tcBorders>
          </w:tcPr>
          <w:p w:rsidR="001E028F" w:rsidRDefault="001E028F" w:rsidP="00D36266">
            <w:pPr>
              <w:rPr>
                <w:rFonts w:ascii="Times New Roman" w:hAnsi="Times New Roman" w:cs="Times New Roman"/>
                <w:sz w:val="24"/>
              </w:rPr>
            </w:pPr>
            <w:r>
              <w:rPr>
                <w:rFonts w:ascii="Times New Roman" w:hAnsi="Times New Roman" w:cs="Times New Roman"/>
                <w:sz w:val="24"/>
              </w:rPr>
              <w:t>40</w:t>
            </w:r>
          </w:p>
        </w:tc>
        <w:tc>
          <w:tcPr>
            <w:tcW w:w="953" w:type="dxa"/>
            <w:tcBorders>
              <w:top w:val="single" w:sz="12" w:space="0" w:color="auto"/>
              <w:left w:val="single" w:sz="12" w:space="0" w:color="auto"/>
            </w:tcBorders>
          </w:tcPr>
          <w:p w:rsidR="001E028F" w:rsidRDefault="001E028F" w:rsidP="00D36266">
            <w:pPr>
              <w:rPr>
                <w:rFonts w:ascii="Times New Roman" w:hAnsi="Times New Roman" w:cs="Times New Roman"/>
                <w:sz w:val="24"/>
              </w:rPr>
            </w:pPr>
            <w:r>
              <w:rPr>
                <w:rFonts w:ascii="Times New Roman" w:hAnsi="Times New Roman" w:cs="Times New Roman"/>
                <w:sz w:val="24"/>
              </w:rPr>
              <w:t>26,7%</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11 </w:t>
            </w:r>
            <w:proofErr w:type="spellStart"/>
            <w:r w:rsidRPr="0001561A">
              <w:rPr>
                <w:rFonts w:ascii="Times New Roman" w:hAnsi="Times New Roman" w:cs="Times New Roman"/>
                <w:sz w:val="24"/>
              </w:rPr>
              <w:t>класів</w:t>
            </w:r>
            <w:proofErr w:type="spell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28</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17</w:t>
            </w:r>
          </w:p>
        </w:tc>
        <w:tc>
          <w:tcPr>
            <w:tcW w:w="1559" w:type="dxa"/>
            <w:tcBorders>
              <w:left w:val="single" w:sz="18" w:space="0" w:color="FF0000"/>
              <w:right w:val="single" w:sz="18" w:space="0" w:color="0070C0"/>
            </w:tcBorders>
          </w:tcPr>
          <w:p w:rsidR="001E028F" w:rsidRPr="00DC0324" w:rsidRDefault="001E028F" w:rsidP="00D36266">
            <w:pPr>
              <w:rPr>
                <w:rFonts w:ascii="Times New Roman" w:hAnsi="Times New Roman" w:cs="Times New Roman"/>
                <w:sz w:val="24"/>
                <w:lang w:val="en-US"/>
              </w:rPr>
            </w:pPr>
            <w:r w:rsidRPr="0001561A">
              <w:rPr>
                <w:rFonts w:ascii="Times New Roman" w:hAnsi="Times New Roman" w:cs="Times New Roman"/>
                <w:sz w:val="24"/>
              </w:rPr>
              <w:t>2</w:t>
            </w:r>
            <w:r>
              <w:rPr>
                <w:rFonts w:ascii="Times New Roman" w:hAnsi="Times New Roman" w:cs="Times New Roman"/>
                <w:sz w:val="24"/>
                <w:lang w:val="en-US"/>
              </w:rPr>
              <w:t>5</w:t>
            </w:r>
          </w:p>
        </w:tc>
        <w:tc>
          <w:tcPr>
            <w:tcW w:w="1532" w:type="dxa"/>
            <w:tcBorders>
              <w:left w:val="single" w:sz="18" w:space="0" w:color="0070C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rPr>
              <w:t>1</w:t>
            </w:r>
            <w:r>
              <w:rPr>
                <w:rFonts w:ascii="Times New Roman" w:hAnsi="Times New Roman" w:cs="Times New Roman"/>
                <w:sz w:val="24"/>
                <w:lang w:val="en-US"/>
              </w:rPr>
              <w:t>5</w:t>
            </w:r>
          </w:p>
        </w:tc>
        <w:tc>
          <w:tcPr>
            <w:tcW w:w="791" w:type="dxa"/>
            <w:tcBorders>
              <w:lef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85</w:t>
            </w:r>
          </w:p>
        </w:tc>
        <w:tc>
          <w:tcPr>
            <w:tcW w:w="953" w:type="dxa"/>
            <w:tcBorders>
              <w:left w:val="single" w:sz="12" w:space="0" w:color="auto"/>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56.6%</w:t>
            </w:r>
          </w:p>
        </w:tc>
      </w:tr>
      <w:tr w:rsidR="001E028F" w:rsidRPr="0001561A" w:rsidTr="009D2943">
        <w:tc>
          <w:tcPr>
            <w:tcW w:w="3227" w:type="dxa"/>
            <w:tcBorders>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12 </w:t>
            </w:r>
            <w:proofErr w:type="spellStart"/>
            <w:r w:rsidRPr="0001561A">
              <w:rPr>
                <w:rFonts w:ascii="Times New Roman" w:hAnsi="Times New Roman" w:cs="Times New Roman"/>
                <w:sz w:val="24"/>
              </w:rPr>
              <w:t>класів</w:t>
            </w:r>
            <w:proofErr w:type="spellEnd"/>
          </w:p>
        </w:tc>
        <w:tc>
          <w:tcPr>
            <w:tcW w:w="1417"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3</w:t>
            </w:r>
          </w:p>
        </w:tc>
        <w:tc>
          <w:tcPr>
            <w:tcW w:w="1276"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8</w:t>
            </w:r>
          </w:p>
        </w:tc>
        <w:tc>
          <w:tcPr>
            <w:tcW w:w="1559"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5</w:t>
            </w:r>
          </w:p>
        </w:tc>
        <w:tc>
          <w:tcPr>
            <w:tcW w:w="1532"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9</w:t>
            </w:r>
          </w:p>
        </w:tc>
        <w:tc>
          <w:tcPr>
            <w:tcW w:w="791" w:type="dxa"/>
            <w:tcBorders>
              <w:left w:val="single" w:sz="18" w:space="0" w:color="FF0000"/>
              <w:bottom w:val="single" w:sz="12" w:space="0" w:color="auto"/>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25</w:t>
            </w:r>
          </w:p>
        </w:tc>
        <w:tc>
          <w:tcPr>
            <w:tcW w:w="953" w:type="dxa"/>
            <w:tcBorders>
              <w:left w:val="single" w:sz="12" w:space="0" w:color="auto"/>
              <w:bottom w:val="single" w:sz="12" w:space="0" w:color="auto"/>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16.7%</w:t>
            </w:r>
          </w:p>
        </w:tc>
      </w:tr>
      <w:tr w:rsidR="001E028F" w:rsidRPr="0001561A" w:rsidTr="009D2943">
        <w:tc>
          <w:tcPr>
            <w:tcW w:w="3227" w:type="dxa"/>
            <w:tcBorders>
              <w:top w:val="single" w:sz="12" w:space="0" w:color="auto"/>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Повністю</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задоволені</w:t>
            </w:r>
            <w:proofErr w:type="spellEnd"/>
          </w:p>
        </w:tc>
        <w:tc>
          <w:tcPr>
            <w:tcW w:w="1417"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19</w:t>
            </w:r>
          </w:p>
        </w:tc>
        <w:tc>
          <w:tcPr>
            <w:tcW w:w="1276"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10</w:t>
            </w:r>
          </w:p>
        </w:tc>
        <w:tc>
          <w:tcPr>
            <w:tcW w:w="1559"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11</w:t>
            </w:r>
          </w:p>
        </w:tc>
        <w:tc>
          <w:tcPr>
            <w:tcW w:w="1532"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16</w:t>
            </w:r>
          </w:p>
        </w:tc>
        <w:tc>
          <w:tcPr>
            <w:tcW w:w="791" w:type="dxa"/>
            <w:tcBorders>
              <w:top w:val="single" w:sz="12" w:space="0" w:color="auto"/>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56</w:t>
            </w:r>
          </w:p>
        </w:tc>
        <w:tc>
          <w:tcPr>
            <w:tcW w:w="953" w:type="dxa"/>
            <w:tcBorders>
              <w:top w:val="single" w:sz="12" w:space="0" w:color="auto"/>
              <w:left w:val="single" w:sz="12" w:space="0" w:color="auto"/>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37.3</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Скоріше</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задоволені</w:t>
            </w:r>
            <w:proofErr w:type="spell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15</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15</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18</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20</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68</w:t>
            </w:r>
          </w:p>
        </w:tc>
        <w:tc>
          <w:tcPr>
            <w:tcW w:w="953" w:type="dxa"/>
            <w:tcBorders>
              <w:left w:val="single" w:sz="12" w:space="0" w:color="auto"/>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45.3</w:t>
            </w:r>
          </w:p>
        </w:tc>
      </w:tr>
      <w:tr w:rsidR="001E028F" w:rsidRPr="0001561A" w:rsidTr="009D2943">
        <w:tc>
          <w:tcPr>
            <w:tcW w:w="3227" w:type="dxa"/>
            <w:tcBorders>
              <w:right w:val="single" w:sz="18" w:space="0" w:color="FF0000"/>
            </w:tcBorders>
          </w:tcPr>
          <w:p w:rsidR="001E028F" w:rsidRPr="0001561A" w:rsidRDefault="001E028F" w:rsidP="00D36266">
            <w:pPr>
              <w:ind w:right="-108"/>
              <w:rPr>
                <w:rFonts w:ascii="Times New Roman" w:hAnsi="Times New Roman" w:cs="Times New Roman"/>
                <w:sz w:val="24"/>
              </w:rPr>
            </w:pPr>
            <w:proofErr w:type="spellStart"/>
            <w:r w:rsidRPr="0001561A">
              <w:rPr>
                <w:rFonts w:ascii="Times New Roman" w:hAnsi="Times New Roman" w:cs="Times New Roman"/>
                <w:sz w:val="24"/>
              </w:rPr>
              <w:t>Скоріше</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незадоволені</w:t>
            </w:r>
            <w:proofErr w:type="spell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12</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21</w:t>
            </w:r>
          </w:p>
        </w:tc>
        <w:tc>
          <w:tcPr>
            <w:tcW w:w="953" w:type="dxa"/>
            <w:tcBorders>
              <w:left w:val="single" w:sz="12" w:space="0" w:color="auto"/>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14</w:t>
            </w:r>
          </w:p>
        </w:tc>
      </w:tr>
      <w:tr w:rsidR="001E028F" w:rsidRPr="0001561A" w:rsidTr="009D2943">
        <w:tc>
          <w:tcPr>
            <w:tcW w:w="3227" w:type="dxa"/>
            <w:tcBorders>
              <w:bottom w:val="single" w:sz="12" w:space="0" w:color="auto"/>
              <w:right w:val="single" w:sz="18" w:space="0" w:color="FF0000"/>
            </w:tcBorders>
          </w:tcPr>
          <w:p w:rsidR="001E028F" w:rsidRPr="0001561A" w:rsidRDefault="001E028F" w:rsidP="00D36266">
            <w:pPr>
              <w:ind w:left="-142" w:right="-108"/>
              <w:rPr>
                <w:rFonts w:ascii="Times New Roman" w:hAnsi="Times New Roman" w:cs="Times New Roman"/>
                <w:sz w:val="24"/>
              </w:rPr>
            </w:pPr>
            <w:proofErr w:type="spellStart"/>
            <w:r w:rsidRPr="0001561A">
              <w:rPr>
                <w:rFonts w:ascii="Times New Roman" w:hAnsi="Times New Roman" w:cs="Times New Roman"/>
                <w:sz w:val="24"/>
              </w:rPr>
              <w:t>Повністю</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незадоволені</w:t>
            </w:r>
            <w:proofErr w:type="spellEnd"/>
          </w:p>
        </w:tc>
        <w:tc>
          <w:tcPr>
            <w:tcW w:w="1417"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1</w:t>
            </w:r>
          </w:p>
        </w:tc>
        <w:tc>
          <w:tcPr>
            <w:tcW w:w="1276"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0</w:t>
            </w:r>
          </w:p>
        </w:tc>
        <w:tc>
          <w:tcPr>
            <w:tcW w:w="1559"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3</w:t>
            </w:r>
          </w:p>
        </w:tc>
        <w:tc>
          <w:tcPr>
            <w:tcW w:w="1532"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w:t>
            </w:r>
          </w:p>
        </w:tc>
        <w:tc>
          <w:tcPr>
            <w:tcW w:w="791" w:type="dxa"/>
            <w:tcBorders>
              <w:left w:val="single" w:sz="18" w:space="0" w:color="FF0000"/>
              <w:bottom w:val="single" w:sz="12" w:space="0" w:color="auto"/>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5</w:t>
            </w:r>
          </w:p>
        </w:tc>
        <w:tc>
          <w:tcPr>
            <w:tcW w:w="953" w:type="dxa"/>
            <w:tcBorders>
              <w:left w:val="single" w:sz="12" w:space="0" w:color="auto"/>
              <w:bottom w:val="single" w:sz="12" w:space="0" w:color="auto"/>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3.4</w:t>
            </w:r>
          </w:p>
        </w:tc>
      </w:tr>
      <w:tr w:rsidR="001E028F" w:rsidRPr="0001561A" w:rsidTr="009D2943">
        <w:tc>
          <w:tcPr>
            <w:tcW w:w="3227" w:type="dxa"/>
            <w:tcBorders>
              <w:top w:val="single" w:sz="12" w:space="0" w:color="auto"/>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Високий</w:t>
            </w:r>
            <w:proofErr w:type="spellEnd"/>
          </w:p>
        </w:tc>
        <w:tc>
          <w:tcPr>
            <w:tcW w:w="1417"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w:t>
            </w:r>
          </w:p>
        </w:tc>
        <w:tc>
          <w:tcPr>
            <w:tcW w:w="1276"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w:t>
            </w:r>
          </w:p>
        </w:tc>
        <w:tc>
          <w:tcPr>
            <w:tcW w:w="1559"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11</w:t>
            </w:r>
          </w:p>
        </w:tc>
        <w:tc>
          <w:tcPr>
            <w:tcW w:w="1532"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11</w:t>
            </w:r>
          </w:p>
        </w:tc>
        <w:tc>
          <w:tcPr>
            <w:tcW w:w="791" w:type="dxa"/>
            <w:tcBorders>
              <w:top w:val="single" w:sz="12" w:space="0" w:color="auto"/>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27</w:t>
            </w:r>
          </w:p>
        </w:tc>
        <w:tc>
          <w:tcPr>
            <w:tcW w:w="953" w:type="dxa"/>
            <w:tcBorders>
              <w:top w:val="single" w:sz="12" w:space="0" w:color="auto"/>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18</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Середній</w:t>
            </w:r>
            <w:proofErr w:type="spell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30</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23</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24</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25</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102</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68</w:t>
            </w:r>
          </w:p>
        </w:tc>
      </w:tr>
      <w:tr w:rsidR="001E028F" w:rsidRPr="0001561A" w:rsidTr="009D2943">
        <w:tc>
          <w:tcPr>
            <w:tcW w:w="3227" w:type="dxa"/>
            <w:tcBorders>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Низький</w:t>
            </w:r>
            <w:proofErr w:type="spellEnd"/>
          </w:p>
        </w:tc>
        <w:tc>
          <w:tcPr>
            <w:tcW w:w="1417"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w:t>
            </w:r>
          </w:p>
        </w:tc>
        <w:tc>
          <w:tcPr>
            <w:tcW w:w="1276"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5</w:t>
            </w:r>
          </w:p>
        </w:tc>
        <w:tc>
          <w:tcPr>
            <w:tcW w:w="1559"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9</w:t>
            </w:r>
          </w:p>
        </w:tc>
        <w:tc>
          <w:tcPr>
            <w:tcW w:w="1532"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5</w:t>
            </w:r>
          </w:p>
        </w:tc>
        <w:tc>
          <w:tcPr>
            <w:tcW w:w="791" w:type="dxa"/>
            <w:tcBorders>
              <w:left w:val="single" w:sz="18" w:space="0" w:color="FF0000"/>
              <w:bottom w:val="single" w:sz="12" w:space="0" w:color="auto"/>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21</w:t>
            </w:r>
          </w:p>
        </w:tc>
        <w:tc>
          <w:tcPr>
            <w:tcW w:w="953" w:type="dxa"/>
            <w:tcBorders>
              <w:left w:val="single" w:sz="12" w:space="0" w:color="auto"/>
              <w:bottom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14</w:t>
            </w:r>
          </w:p>
        </w:tc>
      </w:tr>
      <w:tr w:rsidR="001E028F" w:rsidRPr="0001561A" w:rsidTr="009D2943">
        <w:tc>
          <w:tcPr>
            <w:tcW w:w="3227" w:type="dxa"/>
            <w:tcBorders>
              <w:top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Так </w:t>
            </w:r>
          </w:p>
        </w:tc>
        <w:tc>
          <w:tcPr>
            <w:tcW w:w="1417"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22</w:t>
            </w:r>
          </w:p>
        </w:tc>
        <w:tc>
          <w:tcPr>
            <w:tcW w:w="1276"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11</w:t>
            </w:r>
          </w:p>
        </w:tc>
        <w:tc>
          <w:tcPr>
            <w:tcW w:w="1559"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13</w:t>
            </w:r>
          </w:p>
        </w:tc>
        <w:tc>
          <w:tcPr>
            <w:tcW w:w="1532"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18</w:t>
            </w:r>
          </w:p>
        </w:tc>
        <w:tc>
          <w:tcPr>
            <w:tcW w:w="791" w:type="dxa"/>
            <w:tcBorders>
              <w:top w:val="single" w:sz="12" w:space="0" w:color="auto"/>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64</w:t>
            </w:r>
          </w:p>
        </w:tc>
        <w:tc>
          <w:tcPr>
            <w:tcW w:w="953" w:type="dxa"/>
            <w:tcBorders>
              <w:top w:val="single" w:sz="12" w:space="0" w:color="auto"/>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42.6</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Важко</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сказати</w:t>
            </w:r>
            <w:proofErr w:type="spell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12</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15</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25</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19</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71</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47.4</w:t>
            </w:r>
          </w:p>
        </w:tc>
      </w:tr>
      <w:tr w:rsidR="001E028F" w:rsidRPr="0001561A" w:rsidTr="009D2943">
        <w:tc>
          <w:tcPr>
            <w:tcW w:w="3227" w:type="dxa"/>
            <w:tcBorders>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Ні</w:t>
            </w:r>
            <w:proofErr w:type="spellEnd"/>
          </w:p>
        </w:tc>
        <w:tc>
          <w:tcPr>
            <w:tcW w:w="1417"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w:t>
            </w:r>
          </w:p>
        </w:tc>
        <w:tc>
          <w:tcPr>
            <w:tcW w:w="1276"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3</w:t>
            </w:r>
          </w:p>
        </w:tc>
        <w:tc>
          <w:tcPr>
            <w:tcW w:w="1559" w:type="dxa"/>
            <w:tcBorders>
              <w:left w:val="single" w:sz="18" w:space="0" w:color="FF0000"/>
              <w:bottom w:val="single" w:sz="12" w:space="0" w:color="auto"/>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6</w:t>
            </w:r>
          </w:p>
        </w:tc>
        <w:tc>
          <w:tcPr>
            <w:tcW w:w="1532" w:type="dxa"/>
            <w:tcBorders>
              <w:left w:val="single" w:sz="18" w:space="0" w:color="0070C0"/>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w:t>
            </w:r>
          </w:p>
        </w:tc>
        <w:tc>
          <w:tcPr>
            <w:tcW w:w="791" w:type="dxa"/>
            <w:tcBorders>
              <w:left w:val="single" w:sz="18" w:space="0" w:color="FF0000"/>
              <w:bottom w:val="single" w:sz="12" w:space="0" w:color="auto"/>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15</w:t>
            </w:r>
          </w:p>
        </w:tc>
        <w:tc>
          <w:tcPr>
            <w:tcW w:w="953" w:type="dxa"/>
            <w:tcBorders>
              <w:left w:val="single" w:sz="12" w:space="0" w:color="auto"/>
              <w:bottom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10</w:t>
            </w:r>
          </w:p>
        </w:tc>
      </w:tr>
      <w:tr w:rsidR="001E028F" w:rsidRPr="0001561A" w:rsidTr="009D2943">
        <w:tc>
          <w:tcPr>
            <w:tcW w:w="3227" w:type="dxa"/>
            <w:tcBorders>
              <w:top w:val="single" w:sz="12" w:space="0" w:color="auto"/>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Матеріально</w:t>
            </w:r>
            <w:proofErr w:type="spellEnd"/>
            <w:r w:rsidRPr="0001561A">
              <w:rPr>
                <w:rFonts w:ascii="Times New Roman" w:hAnsi="Times New Roman" w:cs="Times New Roman"/>
                <w:sz w:val="24"/>
              </w:rPr>
              <w:t xml:space="preserve"> </w:t>
            </w:r>
            <w:proofErr w:type="spellStart"/>
            <w:proofErr w:type="gramStart"/>
            <w:r w:rsidRPr="0001561A">
              <w:rPr>
                <w:rFonts w:ascii="Times New Roman" w:hAnsi="Times New Roman" w:cs="Times New Roman"/>
                <w:sz w:val="24"/>
              </w:rPr>
              <w:t>техн</w:t>
            </w:r>
            <w:proofErr w:type="gramEnd"/>
            <w:r w:rsidRPr="0001561A">
              <w:rPr>
                <w:rFonts w:ascii="Times New Roman" w:hAnsi="Times New Roman" w:cs="Times New Roman"/>
                <w:sz w:val="24"/>
              </w:rPr>
              <w:t>ічні</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умови</w:t>
            </w:r>
            <w:proofErr w:type="spellEnd"/>
            <w:r w:rsidRPr="0001561A">
              <w:rPr>
                <w:rFonts w:ascii="Times New Roman" w:hAnsi="Times New Roman" w:cs="Times New Roman"/>
                <w:sz w:val="24"/>
              </w:rPr>
              <w:t xml:space="preserve"> </w:t>
            </w:r>
          </w:p>
        </w:tc>
        <w:tc>
          <w:tcPr>
            <w:tcW w:w="1417"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12</w:t>
            </w:r>
          </w:p>
        </w:tc>
        <w:tc>
          <w:tcPr>
            <w:tcW w:w="1276"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12</w:t>
            </w:r>
          </w:p>
        </w:tc>
        <w:tc>
          <w:tcPr>
            <w:tcW w:w="1559" w:type="dxa"/>
            <w:tcBorders>
              <w:top w:val="single" w:sz="12" w:space="0" w:color="auto"/>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15</w:t>
            </w:r>
          </w:p>
        </w:tc>
        <w:tc>
          <w:tcPr>
            <w:tcW w:w="1532" w:type="dxa"/>
            <w:tcBorders>
              <w:top w:val="single" w:sz="12" w:space="0" w:color="auto"/>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16</w:t>
            </w:r>
          </w:p>
        </w:tc>
        <w:tc>
          <w:tcPr>
            <w:tcW w:w="791" w:type="dxa"/>
            <w:tcBorders>
              <w:top w:val="single" w:sz="12" w:space="0" w:color="auto"/>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55</w:t>
            </w:r>
          </w:p>
        </w:tc>
        <w:tc>
          <w:tcPr>
            <w:tcW w:w="953" w:type="dxa"/>
            <w:tcBorders>
              <w:top w:val="single" w:sz="12" w:space="0" w:color="auto"/>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36.6</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Фінансуючі</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галузі</w:t>
            </w:r>
            <w:proofErr w:type="spell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22</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16</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24</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24</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66</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44</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Змі</w:t>
            </w:r>
            <w:proofErr w:type="gramStart"/>
            <w:r w:rsidRPr="0001561A">
              <w:rPr>
                <w:rFonts w:ascii="Times New Roman" w:hAnsi="Times New Roman" w:cs="Times New Roman"/>
                <w:sz w:val="24"/>
              </w:rPr>
              <w:t>ст</w:t>
            </w:r>
            <w:proofErr w:type="spellEnd"/>
            <w:proofErr w:type="gramEnd"/>
            <w:r w:rsidRPr="0001561A">
              <w:rPr>
                <w:rFonts w:ascii="Times New Roman" w:hAnsi="Times New Roman" w:cs="Times New Roman"/>
                <w:sz w:val="24"/>
              </w:rPr>
              <w:t xml:space="preserve"> НП і НН</w:t>
            </w:r>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17</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12</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29</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22</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80</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53.3</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Організація</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навчання</w:t>
            </w:r>
            <w:proofErr w:type="spellEnd"/>
          </w:p>
        </w:tc>
        <w:tc>
          <w:tcPr>
            <w:tcW w:w="1417"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8</w:t>
            </w:r>
          </w:p>
        </w:tc>
        <w:tc>
          <w:tcPr>
            <w:tcW w:w="1276"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9</w:t>
            </w:r>
          </w:p>
        </w:tc>
        <w:tc>
          <w:tcPr>
            <w:tcW w:w="1559" w:type="dxa"/>
            <w:tcBorders>
              <w:left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18</w:t>
            </w:r>
          </w:p>
        </w:tc>
        <w:tc>
          <w:tcPr>
            <w:tcW w:w="1532" w:type="dxa"/>
            <w:tcBorders>
              <w:left w:val="single" w:sz="18" w:space="0" w:color="0070C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14</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49</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32.6</w:t>
            </w:r>
          </w:p>
        </w:tc>
      </w:tr>
      <w:tr w:rsidR="001E028F" w:rsidRPr="0001561A" w:rsidTr="009D2943">
        <w:tc>
          <w:tcPr>
            <w:tcW w:w="3227" w:type="dxa"/>
            <w:tcBorders>
              <w:bottom w:val="single" w:sz="18" w:space="0" w:color="FF0000"/>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Тривалість</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навчання</w:t>
            </w:r>
            <w:proofErr w:type="spellEnd"/>
          </w:p>
        </w:tc>
        <w:tc>
          <w:tcPr>
            <w:tcW w:w="1417" w:type="dxa"/>
            <w:tcBorders>
              <w:left w:val="single" w:sz="18" w:space="0" w:color="FF0000"/>
              <w:bottom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4</w:t>
            </w:r>
          </w:p>
        </w:tc>
        <w:tc>
          <w:tcPr>
            <w:tcW w:w="1276" w:type="dxa"/>
            <w:tcBorders>
              <w:left w:val="single" w:sz="18" w:space="0" w:color="0070C0"/>
              <w:bottom w:val="single" w:sz="18" w:space="0" w:color="FF000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10</w:t>
            </w:r>
          </w:p>
        </w:tc>
        <w:tc>
          <w:tcPr>
            <w:tcW w:w="1559" w:type="dxa"/>
            <w:tcBorders>
              <w:left w:val="single" w:sz="18" w:space="0" w:color="FF0000"/>
              <w:bottom w:val="single" w:sz="18" w:space="0" w:color="FF0000"/>
              <w:right w:val="single" w:sz="18" w:space="0" w:color="0070C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5</w:t>
            </w:r>
          </w:p>
        </w:tc>
        <w:tc>
          <w:tcPr>
            <w:tcW w:w="1532" w:type="dxa"/>
            <w:tcBorders>
              <w:left w:val="single" w:sz="18" w:space="0" w:color="0070C0"/>
              <w:bottom w:val="single" w:sz="18" w:space="0" w:color="FF0000"/>
              <w:right w:val="single" w:sz="18" w:space="0" w:color="FF0000"/>
            </w:tcBorders>
          </w:tcPr>
          <w:p w:rsidR="001E028F" w:rsidRPr="0001561A" w:rsidRDefault="001E028F" w:rsidP="00D36266">
            <w:pPr>
              <w:rPr>
                <w:rFonts w:ascii="Times New Roman" w:hAnsi="Times New Roman" w:cs="Times New Roman"/>
                <w:sz w:val="24"/>
              </w:rPr>
            </w:pPr>
            <w:r>
              <w:rPr>
                <w:rFonts w:ascii="Times New Roman" w:hAnsi="Times New Roman" w:cs="Times New Roman"/>
                <w:sz w:val="24"/>
              </w:rPr>
              <w:t>7</w:t>
            </w:r>
          </w:p>
        </w:tc>
        <w:tc>
          <w:tcPr>
            <w:tcW w:w="791" w:type="dxa"/>
            <w:tcBorders>
              <w:left w:val="single" w:sz="18" w:space="0" w:color="FF0000"/>
              <w:bottom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26</w:t>
            </w:r>
          </w:p>
        </w:tc>
        <w:tc>
          <w:tcPr>
            <w:tcW w:w="953" w:type="dxa"/>
            <w:tcBorders>
              <w:left w:val="single" w:sz="12" w:space="0" w:color="auto"/>
              <w:bottom w:val="single" w:sz="18" w:space="0" w:color="FF0000"/>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17.3</w:t>
            </w:r>
          </w:p>
        </w:tc>
      </w:tr>
      <w:tr w:rsidR="001E028F" w:rsidRPr="0001561A" w:rsidTr="009D2943">
        <w:tc>
          <w:tcPr>
            <w:tcW w:w="3227" w:type="dxa"/>
            <w:tcBorders>
              <w:top w:val="single" w:sz="18" w:space="0" w:color="FF0000"/>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Реалізується</w:t>
            </w:r>
            <w:proofErr w:type="spellEnd"/>
            <w:r w:rsidRPr="0001561A">
              <w:rPr>
                <w:rFonts w:ascii="Times New Roman" w:hAnsi="Times New Roman" w:cs="Times New Roman"/>
                <w:sz w:val="24"/>
              </w:rPr>
              <w:t xml:space="preserve"> план </w:t>
            </w:r>
            <w:proofErr w:type="spellStart"/>
            <w:r w:rsidRPr="0001561A">
              <w:rPr>
                <w:rFonts w:ascii="Times New Roman" w:hAnsi="Times New Roman" w:cs="Times New Roman"/>
                <w:sz w:val="24"/>
              </w:rPr>
              <w:t>реформи</w:t>
            </w:r>
            <w:proofErr w:type="spellEnd"/>
          </w:p>
        </w:tc>
        <w:tc>
          <w:tcPr>
            <w:tcW w:w="1417" w:type="dxa"/>
            <w:tcBorders>
              <w:top w:val="single" w:sz="18" w:space="0" w:color="FF0000"/>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6</w:t>
            </w:r>
          </w:p>
        </w:tc>
        <w:tc>
          <w:tcPr>
            <w:tcW w:w="1276" w:type="dxa"/>
            <w:tcBorders>
              <w:top w:val="single" w:sz="18" w:space="0" w:color="FF0000"/>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4</w:t>
            </w:r>
          </w:p>
        </w:tc>
        <w:tc>
          <w:tcPr>
            <w:tcW w:w="1559" w:type="dxa"/>
            <w:tcBorders>
              <w:top w:val="single" w:sz="18" w:space="0" w:color="FF0000"/>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3</w:t>
            </w:r>
          </w:p>
        </w:tc>
        <w:tc>
          <w:tcPr>
            <w:tcW w:w="1532" w:type="dxa"/>
            <w:tcBorders>
              <w:top w:val="single" w:sz="18" w:space="0" w:color="FF0000"/>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7</w:t>
            </w:r>
          </w:p>
        </w:tc>
        <w:tc>
          <w:tcPr>
            <w:tcW w:w="791" w:type="dxa"/>
            <w:tcBorders>
              <w:top w:val="single" w:sz="18" w:space="0" w:color="FF0000"/>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20</w:t>
            </w:r>
          </w:p>
        </w:tc>
        <w:tc>
          <w:tcPr>
            <w:tcW w:w="953" w:type="dxa"/>
            <w:tcBorders>
              <w:top w:val="single" w:sz="18" w:space="0" w:color="FF0000"/>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13.3</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Реформи</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імітуються</w:t>
            </w:r>
            <w:proofErr w:type="spellEnd"/>
          </w:p>
        </w:tc>
        <w:tc>
          <w:tcPr>
            <w:tcW w:w="1417" w:type="dxa"/>
            <w:tcBorders>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18</w:t>
            </w:r>
          </w:p>
        </w:tc>
        <w:tc>
          <w:tcPr>
            <w:tcW w:w="1276" w:type="dxa"/>
            <w:tcBorders>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16</w:t>
            </w:r>
          </w:p>
        </w:tc>
        <w:tc>
          <w:tcPr>
            <w:tcW w:w="1559" w:type="dxa"/>
            <w:tcBorders>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27</w:t>
            </w:r>
          </w:p>
        </w:tc>
        <w:tc>
          <w:tcPr>
            <w:tcW w:w="1532" w:type="dxa"/>
            <w:tcBorders>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19</w:t>
            </w:r>
          </w:p>
        </w:tc>
        <w:tc>
          <w:tcPr>
            <w:tcW w:w="791" w:type="dxa"/>
            <w:tcBorders>
              <w:left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80</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53.3</w:t>
            </w:r>
          </w:p>
        </w:tc>
      </w:tr>
      <w:tr w:rsidR="001E028F" w:rsidRPr="0001561A" w:rsidTr="009D2943">
        <w:tc>
          <w:tcPr>
            <w:tcW w:w="3227" w:type="dxa"/>
            <w:tcBorders>
              <w:bottom w:val="single" w:sz="18" w:space="0" w:color="FF0000"/>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Змін</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немає</w:t>
            </w:r>
            <w:proofErr w:type="spellEnd"/>
          </w:p>
        </w:tc>
        <w:tc>
          <w:tcPr>
            <w:tcW w:w="1417" w:type="dxa"/>
            <w:tcBorders>
              <w:left w:val="single" w:sz="18" w:space="0" w:color="FF0000"/>
              <w:bottom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12</w:t>
            </w:r>
          </w:p>
        </w:tc>
        <w:tc>
          <w:tcPr>
            <w:tcW w:w="1276" w:type="dxa"/>
            <w:tcBorders>
              <w:left w:val="single" w:sz="18" w:space="0" w:color="0070C0"/>
              <w:bottom w:val="single" w:sz="18" w:space="0" w:color="FF000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8</w:t>
            </w:r>
          </w:p>
        </w:tc>
        <w:tc>
          <w:tcPr>
            <w:tcW w:w="1559" w:type="dxa"/>
            <w:tcBorders>
              <w:left w:val="single" w:sz="18" w:space="0" w:color="FF0000"/>
              <w:bottom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13</w:t>
            </w:r>
          </w:p>
        </w:tc>
        <w:tc>
          <w:tcPr>
            <w:tcW w:w="1532" w:type="dxa"/>
            <w:tcBorders>
              <w:left w:val="single" w:sz="18" w:space="0" w:color="0070C0"/>
              <w:bottom w:val="single" w:sz="18" w:space="0" w:color="FF000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17</w:t>
            </w:r>
          </w:p>
        </w:tc>
        <w:tc>
          <w:tcPr>
            <w:tcW w:w="791" w:type="dxa"/>
            <w:tcBorders>
              <w:left w:val="single" w:sz="18" w:space="0" w:color="FF0000"/>
              <w:bottom w:val="single" w:sz="18" w:space="0" w:color="FF0000"/>
            </w:tcBorders>
          </w:tcPr>
          <w:p w:rsidR="001E028F" w:rsidRPr="005E283F" w:rsidRDefault="001E028F" w:rsidP="00D36266">
            <w:pPr>
              <w:rPr>
                <w:rFonts w:ascii="Times New Roman" w:hAnsi="Times New Roman" w:cs="Times New Roman"/>
                <w:sz w:val="24"/>
                <w:lang w:val="en-US"/>
              </w:rPr>
            </w:pPr>
            <w:r>
              <w:rPr>
                <w:rFonts w:ascii="Times New Roman" w:hAnsi="Times New Roman" w:cs="Times New Roman"/>
                <w:sz w:val="24"/>
                <w:lang w:val="en-US"/>
              </w:rPr>
              <w:t>50</w:t>
            </w:r>
          </w:p>
        </w:tc>
        <w:tc>
          <w:tcPr>
            <w:tcW w:w="953" w:type="dxa"/>
            <w:tcBorders>
              <w:left w:val="single" w:sz="12" w:space="0" w:color="auto"/>
              <w:bottom w:val="single" w:sz="18" w:space="0" w:color="FF0000"/>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33.4</w:t>
            </w:r>
          </w:p>
        </w:tc>
      </w:tr>
      <w:tr w:rsidR="001E028F" w:rsidRPr="0001561A" w:rsidTr="009D2943">
        <w:tc>
          <w:tcPr>
            <w:tcW w:w="3227" w:type="dxa"/>
            <w:tcBorders>
              <w:top w:val="single" w:sz="18" w:space="0" w:color="FF0000"/>
              <w:right w:val="single" w:sz="18" w:space="0" w:color="FF0000"/>
            </w:tcBorders>
          </w:tcPr>
          <w:p w:rsidR="001E028F" w:rsidRPr="0001561A" w:rsidRDefault="001E028F" w:rsidP="00D36266">
            <w:pPr>
              <w:rPr>
                <w:rFonts w:ascii="Times New Roman" w:hAnsi="Times New Roman" w:cs="Times New Roman"/>
                <w:sz w:val="24"/>
              </w:rPr>
            </w:pPr>
            <w:proofErr w:type="spellStart"/>
            <w:r w:rsidRPr="0001561A">
              <w:rPr>
                <w:rFonts w:ascii="Times New Roman" w:hAnsi="Times New Roman" w:cs="Times New Roman"/>
                <w:sz w:val="24"/>
              </w:rPr>
              <w:t>Ні</w:t>
            </w:r>
            <w:proofErr w:type="spellEnd"/>
            <w:r w:rsidRPr="0001561A">
              <w:rPr>
                <w:rFonts w:ascii="Times New Roman" w:hAnsi="Times New Roman" w:cs="Times New Roman"/>
                <w:sz w:val="24"/>
              </w:rPr>
              <w:t>, держава</w:t>
            </w:r>
          </w:p>
        </w:tc>
        <w:tc>
          <w:tcPr>
            <w:tcW w:w="1417" w:type="dxa"/>
            <w:tcBorders>
              <w:top w:val="single" w:sz="18" w:space="0" w:color="FF0000"/>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23</w:t>
            </w:r>
          </w:p>
        </w:tc>
        <w:tc>
          <w:tcPr>
            <w:tcW w:w="1276" w:type="dxa"/>
            <w:tcBorders>
              <w:top w:val="single" w:sz="18" w:space="0" w:color="FF0000"/>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15</w:t>
            </w:r>
          </w:p>
        </w:tc>
        <w:tc>
          <w:tcPr>
            <w:tcW w:w="1559" w:type="dxa"/>
            <w:tcBorders>
              <w:top w:val="single" w:sz="18" w:space="0" w:color="FF0000"/>
              <w:left w:val="single" w:sz="18" w:space="0" w:color="FF0000"/>
              <w:right w:val="single" w:sz="18" w:space="0" w:color="0070C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21</w:t>
            </w:r>
          </w:p>
        </w:tc>
        <w:tc>
          <w:tcPr>
            <w:tcW w:w="1532" w:type="dxa"/>
            <w:tcBorders>
              <w:top w:val="single" w:sz="18" w:space="0" w:color="FF0000"/>
              <w:left w:val="single" w:sz="18" w:space="0" w:color="0070C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20</w:t>
            </w:r>
          </w:p>
        </w:tc>
        <w:tc>
          <w:tcPr>
            <w:tcW w:w="791" w:type="dxa"/>
            <w:tcBorders>
              <w:top w:val="single" w:sz="18" w:space="0" w:color="FF0000"/>
              <w:left w:val="single" w:sz="18" w:space="0" w:color="FF0000"/>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79</w:t>
            </w:r>
          </w:p>
        </w:tc>
        <w:tc>
          <w:tcPr>
            <w:tcW w:w="953" w:type="dxa"/>
            <w:tcBorders>
              <w:top w:val="single" w:sz="18" w:space="0" w:color="FF0000"/>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52.6</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Так</w:t>
            </w:r>
          </w:p>
        </w:tc>
        <w:tc>
          <w:tcPr>
            <w:tcW w:w="1417" w:type="dxa"/>
            <w:tcBorders>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2</w:t>
            </w:r>
          </w:p>
        </w:tc>
        <w:tc>
          <w:tcPr>
            <w:tcW w:w="1276" w:type="dxa"/>
            <w:tcBorders>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4</w:t>
            </w:r>
          </w:p>
        </w:tc>
        <w:tc>
          <w:tcPr>
            <w:tcW w:w="1559" w:type="dxa"/>
            <w:tcBorders>
              <w:left w:val="single" w:sz="18" w:space="0" w:color="FF0000"/>
              <w:right w:val="single" w:sz="18" w:space="0" w:color="0070C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15</w:t>
            </w:r>
          </w:p>
        </w:tc>
        <w:tc>
          <w:tcPr>
            <w:tcW w:w="1532" w:type="dxa"/>
            <w:tcBorders>
              <w:left w:val="single" w:sz="18" w:space="0" w:color="0070C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15</w:t>
            </w:r>
          </w:p>
        </w:tc>
        <w:tc>
          <w:tcPr>
            <w:tcW w:w="791" w:type="dxa"/>
            <w:tcBorders>
              <w:left w:val="single" w:sz="18" w:space="0" w:color="FF0000"/>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36</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24</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Для </w:t>
            </w:r>
            <w:proofErr w:type="spellStart"/>
            <w:proofErr w:type="gramStart"/>
            <w:r w:rsidRPr="0001561A">
              <w:rPr>
                <w:rFonts w:ascii="Times New Roman" w:hAnsi="Times New Roman" w:cs="Times New Roman"/>
                <w:sz w:val="24"/>
              </w:rPr>
              <w:t>п</w:t>
            </w:r>
            <w:proofErr w:type="gramEnd"/>
            <w:r w:rsidRPr="0001561A">
              <w:rPr>
                <w:rFonts w:ascii="Times New Roman" w:hAnsi="Times New Roman" w:cs="Times New Roman"/>
                <w:sz w:val="24"/>
              </w:rPr>
              <w:t>ідтримки</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матбази</w:t>
            </w:r>
            <w:proofErr w:type="spellEnd"/>
          </w:p>
        </w:tc>
        <w:tc>
          <w:tcPr>
            <w:tcW w:w="1417" w:type="dxa"/>
            <w:tcBorders>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0</w:t>
            </w:r>
          </w:p>
        </w:tc>
        <w:tc>
          <w:tcPr>
            <w:tcW w:w="1276" w:type="dxa"/>
            <w:tcBorders>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4</w:t>
            </w:r>
          </w:p>
        </w:tc>
        <w:tc>
          <w:tcPr>
            <w:tcW w:w="1559" w:type="dxa"/>
            <w:tcBorders>
              <w:left w:val="single" w:sz="18" w:space="0" w:color="FF0000"/>
              <w:right w:val="single" w:sz="18" w:space="0" w:color="0070C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8</w:t>
            </w:r>
          </w:p>
        </w:tc>
        <w:tc>
          <w:tcPr>
            <w:tcW w:w="1532" w:type="dxa"/>
            <w:tcBorders>
              <w:left w:val="single" w:sz="18" w:space="0" w:color="0070C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4</w:t>
            </w:r>
          </w:p>
        </w:tc>
        <w:tc>
          <w:tcPr>
            <w:tcW w:w="791" w:type="dxa"/>
            <w:tcBorders>
              <w:left w:val="single" w:sz="18" w:space="0" w:color="FF0000"/>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16</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10.6</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За </w:t>
            </w:r>
            <w:proofErr w:type="spellStart"/>
            <w:r w:rsidRPr="0001561A">
              <w:rPr>
                <w:rFonts w:ascii="Times New Roman" w:hAnsi="Times New Roman" w:cs="Times New Roman"/>
                <w:sz w:val="24"/>
              </w:rPr>
              <w:t>додаткові</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послуги</w:t>
            </w:r>
            <w:proofErr w:type="spellEnd"/>
          </w:p>
        </w:tc>
        <w:tc>
          <w:tcPr>
            <w:tcW w:w="1417" w:type="dxa"/>
            <w:tcBorders>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6</w:t>
            </w:r>
          </w:p>
        </w:tc>
        <w:tc>
          <w:tcPr>
            <w:tcW w:w="1276" w:type="dxa"/>
            <w:tcBorders>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5</w:t>
            </w:r>
          </w:p>
        </w:tc>
        <w:tc>
          <w:tcPr>
            <w:tcW w:w="1559" w:type="dxa"/>
            <w:tcBorders>
              <w:left w:val="single" w:sz="18" w:space="0" w:color="FF0000"/>
              <w:right w:val="single" w:sz="18" w:space="0" w:color="0070C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8</w:t>
            </w:r>
          </w:p>
        </w:tc>
        <w:tc>
          <w:tcPr>
            <w:tcW w:w="1532" w:type="dxa"/>
            <w:tcBorders>
              <w:left w:val="single" w:sz="18" w:space="0" w:color="0070C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8</w:t>
            </w:r>
          </w:p>
        </w:tc>
        <w:tc>
          <w:tcPr>
            <w:tcW w:w="791" w:type="dxa"/>
            <w:tcBorders>
              <w:left w:val="single" w:sz="18" w:space="0" w:color="FF0000"/>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27</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18</w:t>
            </w:r>
          </w:p>
        </w:tc>
      </w:tr>
      <w:tr w:rsidR="001E028F" w:rsidRPr="0001561A" w:rsidTr="009D2943">
        <w:tc>
          <w:tcPr>
            <w:tcW w:w="3227" w:type="dxa"/>
            <w:tcBorders>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Для </w:t>
            </w:r>
            <w:proofErr w:type="spellStart"/>
            <w:r w:rsidRPr="0001561A">
              <w:rPr>
                <w:rFonts w:ascii="Times New Roman" w:hAnsi="Times New Roman" w:cs="Times New Roman"/>
                <w:sz w:val="24"/>
              </w:rPr>
              <w:t>придбання</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додаткових</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навчматів</w:t>
            </w:r>
            <w:proofErr w:type="spellEnd"/>
          </w:p>
        </w:tc>
        <w:tc>
          <w:tcPr>
            <w:tcW w:w="1417" w:type="dxa"/>
            <w:tcBorders>
              <w:left w:val="single" w:sz="18" w:space="0" w:color="FF0000"/>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4</w:t>
            </w:r>
          </w:p>
        </w:tc>
        <w:tc>
          <w:tcPr>
            <w:tcW w:w="1276" w:type="dxa"/>
            <w:tcBorders>
              <w:left w:val="single" w:sz="18" w:space="0" w:color="0070C0"/>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6</w:t>
            </w:r>
          </w:p>
        </w:tc>
        <w:tc>
          <w:tcPr>
            <w:tcW w:w="1559" w:type="dxa"/>
            <w:tcBorders>
              <w:left w:val="single" w:sz="18" w:space="0" w:color="FF0000"/>
              <w:right w:val="single" w:sz="18" w:space="0" w:color="0070C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5</w:t>
            </w:r>
          </w:p>
        </w:tc>
        <w:tc>
          <w:tcPr>
            <w:tcW w:w="1532" w:type="dxa"/>
            <w:tcBorders>
              <w:left w:val="single" w:sz="18" w:space="0" w:color="0070C0"/>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4</w:t>
            </w:r>
          </w:p>
        </w:tc>
        <w:tc>
          <w:tcPr>
            <w:tcW w:w="791" w:type="dxa"/>
            <w:tcBorders>
              <w:left w:val="single" w:sz="18" w:space="0" w:color="FF0000"/>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19</w:t>
            </w:r>
          </w:p>
        </w:tc>
        <w:tc>
          <w:tcPr>
            <w:tcW w:w="953" w:type="dxa"/>
            <w:tcBorders>
              <w:left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12.6</w:t>
            </w:r>
          </w:p>
        </w:tc>
      </w:tr>
      <w:tr w:rsidR="001E028F" w:rsidRPr="0001561A" w:rsidTr="009D2943">
        <w:tc>
          <w:tcPr>
            <w:tcW w:w="3227" w:type="dxa"/>
            <w:tcBorders>
              <w:bottom w:val="single" w:sz="12" w:space="0" w:color="auto"/>
              <w:right w:val="single" w:sz="18" w:space="0" w:color="FF0000"/>
            </w:tcBorders>
          </w:tcPr>
          <w:p w:rsidR="001E028F" w:rsidRPr="0001561A" w:rsidRDefault="001E028F" w:rsidP="00D36266">
            <w:pPr>
              <w:rPr>
                <w:rFonts w:ascii="Times New Roman" w:hAnsi="Times New Roman" w:cs="Times New Roman"/>
                <w:sz w:val="24"/>
              </w:rPr>
            </w:pPr>
            <w:r w:rsidRPr="0001561A">
              <w:rPr>
                <w:rFonts w:ascii="Times New Roman" w:hAnsi="Times New Roman" w:cs="Times New Roman"/>
                <w:sz w:val="24"/>
              </w:rPr>
              <w:t xml:space="preserve">Для </w:t>
            </w:r>
            <w:proofErr w:type="spellStart"/>
            <w:r w:rsidRPr="0001561A">
              <w:rPr>
                <w:rFonts w:ascii="Times New Roman" w:hAnsi="Times New Roman" w:cs="Times New Roman"/>
                <w:sz w:val="24"/>
              </w:rPr>
              <w:t>придбання</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сучасних</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засобів</w:t>
            </w:r>
            <w:proofErr w:type="spellEnd"/>
            <w:r w:rsidRPr="0001561A">
              <w:rPr>
                <w:rFonts w:ascii="Times New Roman" w:hAnsi="Times New Roman" w:cs="Times New Roman"/>
                <w:sz w:val="24"/>
              </w:rPr>
              <w:t xml:space="preserve"> </w:t>
            </w:r>
            <w:proofErr w:type="spellStart"/>
            <w:r w:rsidRPr="0001561A">
              <w:rPr>
                <w:rFonts w:ascii="Times New Roman" w:hAnsi="Times New Roman" w:cs="Times New Roman"/>
                <w:sz w:val="24"/>
              </w:rPr>
              <w:t>навчання</w:t>
            </w:r>
            <w:proofErr w:type="spellEnd"/>
          </w:p>
        </w:tc>
        <w:tc>
          <w:tcPr>
            <w:tcW w:w="1417" w:type="dxa"/>
            <w:tcBorders>
              <w:left w:val="single" w:sz="18" w:space="0" w:color="FF0000"/>
              <w:bottom w:val="single" w:sz="12" w:space="0" w:color="auto"/>
              <w:right w:val="single" w:sz="18" w:space="0" w:color="0070C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8</w:t>
            </w:r>
          </w:p>
        </w:tc>
        <w:tc>
          <w:tcPr>
            <w:tcW w:w="1276" w:type="dxa"/>
            <w:tcBorders>
              <w:left w:val="single" w:sz="18" w:space="0" w:color="0070C0"/>
              <w:bottom w:val="single" w:sz="12" w:space="0" w:color="auto"/>
              <w:right w:val="single" w:sz="18" w:space="0" w:color="FF0000"/>
            </w:tcBorders>
          </w:tcPr>
          <w:p w:rsidR="001E028F" w:rsidRPr="00B838E3" w:rsidRDefault="001E028F" w:rsidP="00D36266">
            <w:pPr>
              <w:rPr>
                <w:rFonts w:ascii="Times New Roman" w:hAnsi="Times New Roman" w:cs="Times New Roman"/>
                <w:sz w:val="24"/>
                <w:lang w:val="en-US"/>
              </w:rPr>
            </w:pPr>
            <w:r>
              <w:rPr>
                <w:rFonts w:ascii="Times New Roman" w:hAnsi="Times New Roman" w:cs="Times New Roman"/>
                <w:sz w:val="24"/>
                <w:lang w:val="en-US"/>
              </w:rPr>
              <w:t>4</w:t>
            </w:r>
          </w:p>
        </w:tc>
        <w:tc>
          <w:tcPr>
            <w:tcW w:w="1559" w:type="dxa"/>
            <w:tcBorders>
              <w:left w:val="single" w:sz="18" w:space="0" w:color="FF0000"/>
              <w:bottom w:val="single" w:sz="12" w:space="0" w:color="auto"/>
              <w:right w:val="single" w:sz="18" w:space="0" w:color="0070C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5</w:t>
            </w:r>
          </w:p>
        </w:tc>
        <w:tc>
          <w:tcPr>
            <w:tcW w:w="1532" w:type="dxa"/>
            <w:tcBorders>
              <w:left w:val="single" w:sz="18" w:space="0" w:color="0070C0"/>
              <w:bottom w:val="single" w:sz="12" w:space="0" w:color="auto"/>
              <w:right w:val="single" w:sz="18" w:space="0" w:color="FF0000"/>
            </w:tcBorders>
          </w:tcPr>
          <w:p w:rsidR="001E028F" w:rsidRPr="00DC0324" w:rsidRDefault="001E028F" w:rsidP="00D36266">
            <w:pPr>
              <w:rPr>
                <w:rFonts w:ascii="Times New Roman" w:hAnsi="Times New Roman" w:cs="Times New Roman"/>
                <w:sz w:val="24"/>
                <w:lang w:val="en-US"/>
              </w:rPr>
            </w:pPr>
            <w:r>
              <w:rPr>
                <w:rFonts w:ascii="Times New Roman" w:hAnsi="Times New Roman" w:cs="Times New Roman"/>
                <w:sz w:val="24"/>
                <w:lang w:val="en-US"/>
              </w:rPr>
              <w:t>5</w:t>
            </w:r>
          </w:p>
        </w:tc>
        <w:tc>
          <w:tcPr>
            <w:tcW w:w="791" w:type="dxa"/>
            <w:tcBorders>
              <w:left w:val="single" w:sz="18" w:space="0" w:color="FF0000"/>
              <w:bottom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22</w:t>
            </w:r>
          </w:p>
        </w:tc>
        <w:tc>
          <w:tcPr>
            <w:tcW w:w="953" w:type="dxa"/>
            <w:tcBorders>
              <w:left w:val="single" w:sz="12" w:space="0" w:color="auto"/>
              <w:bottom w:val="single" w:sz="12" w:space="0" w:color="auto"/>
            </w:tcBorders>
          </w:tcPr>
          <w:p w:rsidR="001E028F" w:rsidRPr="00503153" w:rsidRDefault="001E028F" w:rsidP="00D36266">
            <w:pPr>
              <w:rPr>
                <w:rFonts w:ascii="Times New Roman" w:hAnsi="Times New Roman" w:cs="Times New Roman"/>
                <w:sz w:val="24"/>
                <w:lang w:val="en-US"/>
              </w:rPr>
            </w:pPr>
            <w:r>
              <w:rPr>
                <w:rFonts w:ascii="Times New Roman" w:hAnsi="Times New Roman" w:cs="Times New Roman"/>
                <w:sz w:val="24"/>
                <w:lang w:val="en-US"/>
              </w:rPr>
              <w:t>14.6</w:t>
            </w:r>
          </w:p>
        </w:tc>
      </w:tr>
    </w:tbl>
    <w:p w:rsidR="00BE6DC6" w:rsidRDefault="00BE6DC6" w:rsidP="00BE6DC6">
      <w:pPr>
        <w:pStyle w:val="a3"/>
        <w:spacing w:after="0" w:line="360" w:lineRule="auto"/>
        <w:ind w:left="0"/>
        <w:jc w:val="center"/>
        <w:rPr>
          <w:rFonts w:ascii="Times New Roman" w:hAnsi="Times New Roman" w:cs="Times New Roman"/>
          <w:sz w:val="28"/>
          <w:szCs w:val="28"/>
          <w:lang w:val="uk-UA" w:eastAsia="en-US"/>
        </w:rPr>
      </w:pPr>
    </w:p>
    <w:p w:rsidR="00BE6DC6" w:rsidRDefault="00BE6DC6" w:rsidP="00BE6DC6">
      <w:pPr>
        <w:pStyle w:val="a3"/>
        <w:spacing w:after="0" w:line="360" w:lineRule="auto"/>
        <w:ind w:left="0"/>
        <w:jc w:val="center"/>
        <w:rPr>
          <w:rFonts w:ascii="Times New Roman" w:hAnsi="Times New Roman" w:cs="Times New Roman"/>
          <w:sz w:val="28"/>
          <w:szCs w:val="28"/>
          <w:lang w:val="uk-UA" w:eastAsia="en-US"/>
        </w:rPr>
      </w:pPr>
    </w:p>
    <w:p w:rsidR="00BE6DC6" w:rsidRDefault="00BE6DC6" w:rsidP="00BE6DC6">
      <w:pPr>
        <w:pStyle w:val="a3"/>
        <w:spacing w:after="0" w:line="360" w:lineRule="auto"/>
        <w:ind w:left="0"/>
        <w:jc w:val="center"/>
        <w:rPr>
          <w:rFonts w:ascii="Times New Roman" w:hAnsi="Times New Roman" w:cs="Times New Roman"/>
          <w:sz w:val="28"/>
          <w:szCs w:val="28"/>
          <w:lang w:val="uk-UA" w:eastAsia="en-US"/>
        </w:rPr>
      </w:pPr>
    </w:p>
    <w:p w:rsidR="00BE6DC6" w:rsidRDefault="00BE6DC6" w:rsidP="00BE6DC6">
      <w:pPr>
        <w:pStyle w:val="a3"/>
        <w:spacing w:after="0" w:line="360" w:lineRule="auto"/>
        <w:ind w:left="0"/>
        <w:jc w:val="center"/>
        <w:rPr>
          <w:rFonts w:ascii="Times New Roman" w:hAnsi="Times New Roman" w:cs="Times New Roman"/>
          <w:sz w:val="28"/>
          <w:szCs w:val="28"/>
          <w:lang w:val="uk-UA" w:eastAsia="en-US"/>
        </w:rPr>
      </w:pPr>
    </w:p>
    <w:p w:rsidR="001E028F" w:rsidRDefault="001E028F" w:rsidP="001E028F">
      <w:pPr>
        <w:jc w:val="right"/>
        <w:rPr>
          <w:rFonts w:ascii="Times New Roman" w:hAnsi="Times New Roman" w:cs="Times New Roman"/>
          <w:sz w:val="28"/>
        </w:rPr>
      </w:pPr>
      <w:bookmarkStart w:id="0" w:name="_GoBack"/>
      <w:bookmarkEnd w:id="0"/>
      <w:proofErr w:type="spellStart"/>
      <w:r>
        <w:rPr>
          <w:rFonts w:ascii="Times New Roman" w:hAnsi="Times New Roman" w:cs="Times New Roman"/>
          <w:sz w:val="28"/>
        </w:rPr>
        <w:lastRenderedPageBreak/>
        <w:t>Додаток</w:t>
      </w:r>
      <w:proofErr w:type="spellEnd"/>
      <w:r>
        <w:rPr>
          <w:rFonts w:ascii="Times New Roman" w:hAnsi="Times New Roman" w:cs="Times New Roman"/>
          <w:sz w:val="28"/>
        </w:rPr>
        <w:t xml:space="preserve"> </w:t>
      </w:r>
      <w:r>
        <w:rPr>
          <w:rFonts w:ascii="Times New Roman" w:hAnsi="Times New Roman" w:cs="Times New Roman"/>
          <w:sz w:val="28"/>
        </w:rPr>
        <w:t xml:space="preserve"> В</w:t>
      </w:r>
    </w:p>
    <w:p w:rsidR="001E028F" w:rsidRDefault="001E028F" w:rsidP="001E028F">
      <w:pPr>
        <w:jc w:val="center"/>
        <w:rPr>
          <w:rFonts w:ascii="Times New Roman" w:hAnsi="Times New Roman" w:cs="Times New Roman"/>
          <w:sz w:val="28"/>
        </w:rPr>
      </w:pPr>
      <w:r>
        <w:rPr>
          <w:rFonts w:ascii="Times New Roman" w:hAnsi="Times New Roman" w:cs="Times New Roman"/>
          <w:noProof/>
          <w:sz w:val="28"/>
          <w:lang w:val="uk-UA" w:eastAsia="uk-UA"/>
        </w:rPr>
        <w:drawing>
          <wp:inline distT="0" distB="0" distL="0" distR="0">
            <wp:extent cx="6172200" cy="63722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028F" w:rsidRDefault="001E028F" w:rsidP="001E028F">
      <w:pPr>
        <w:rPr>
          <w:rFonts w:ascii="Times New Roman" w:hAnsi="Times New Roman" w:cs="Times New Roman"/>
          <w:sz w:val="28"/>
        </w:rPr>
      </w:pPr>
    </w:p>
    <w:p w:rsidR="001E028F" w:rsidRDefault="001E028F" w:rsidP="001E028F">
      <w:pPr>
        <w:tabs>
          <w:tab w:val="left" w:pos="8857"/>
        </w:tabs>
        <w:rPr>
          <w:rFonts w:ascii="Times New Roman" w:hAnsi="Times New Roman" w:cs="Times New Roman"/>
          <w:sz w:val="28"/>
        </w:rPr>
      </w:pPr>
      <w:r>
        <w:rPr>
          <w:rFonts w:ascii="Times New Roman" w:hAnsi="Times New Roman" w:cs="Times New Roman"/>
          <w:sz w:val="28"/>
        </w:rPr>
        <w:tab/>
      </w:r>
    </w:p>
    <w:p w:rsidR="001E028F" w:rsidRDefault="001E028F" w:rsidP="001E028F">
      <w:pPr>
        <w:tabs>
          <w:tab w:val="left" w:pos="8857"/>
        </w:tabs>
        <w:rPr>
          <w:rFonts w:ascii="Times New Roman" w:hAnsi="Times New Roman" w:cs="Times New Roman"/>
          <w:sz w:val="28"/>
        </w:rPr>
      </w:pPr>
    </w:p>
    <w:p w:rsidR="001E028F" w:rsidRDefault="001E028F" w:rsidP="001E028F">
      <w:pPr>
        <w:tabs>
          <w:tab w:val="left" w:pos="8857"/>
        </w:tabs>
        <w:rPr>
          <w:rFonts w:ascii="Times New Roman" w:hAnsi="Times New Roman" w:cs="Times New Roman"/>
          <w:sz w:val="28"/>
        </w:rPr>
      </w:pPr>
    </w:p>
    <w:p w:rsidR="001E028F" w:rsidRDefault="001E028F" w:rsidP="001E028F">
      <w:pPr>
        <w:tabs>
          <w:tab w:val="left" w:pos="8857"/>
        </w:tabs>
        <w:rPr>
          <w:rFonts w:ascii="Times New Roman" w:hAnsi="Times New Roman" w:cs="Times New Roman"/>
          <w:sz w:val="28"/>
        </w:rPr>
      </w:pPr>
    </w:p>
    <w:p w:rsidR="001E028F" w:rsidRDefault="001E028F" w:rsidP="001E028F">
      <w:pPr>
        <w:tabs>
          <w:tab w:val="left" w:pos="8857"/>
        </w:tabs>
        <w:jc w:val="right"/>
        <w:rPr>
          <w:rFonts w:ascii="Times New Roman" w:hAnsi="Times New Roman" w:cs="Times New Roman"/>
          <w:sz w:val="28"/>
        </w:rPr>
      </w:pPr>
      <w:proofErr w:type="spellStart"/>
      <w:r>
        <w:rPr>
          <w:rFonts w:ascii="Times New Roman" w:hAnsi="Times New Roman" w:cs="Times New Roman"/>
          <w:sz w:val="28"/>
        </w:rPr>
        <w:lastRenderedPageBreak/>
        <w:t>Додаток</w:t>
      </w:r>
      <w:proofErr w:type="spellEnd"/>
      <w:r>
        <w:rPr>
          <w:rFonts w:ascii="Times New Roman" w:hAnsi="Times New Roman" w:cs="Times New Roman"/>
          <w:sz w:val="28"/>
        </w:rPr>
        <w:t xml:space="preserve"> </w:t>
      </w:r>
      <w:r>
        <w:rPr>
          <w:rFonts w:ascii="Times New Roman" w:hAnsi="Times New Roman" w:cs="Times New Roman"/>
          <w:sz w:val="28"/>
        </w:rPr>
        <w:t xml:space="preserve"> Г</w:t>
      </w:r>
    </w:p>
    <w:p w:rsidR="001E028F" w:rsidRDefault="001E028F" w:rsidP="001E028F">
      <w:pPr>
        <w:tabs>
          <w:tab w:val="left" w:pos="8857"/>
        </w:tabs>
        <w:jc w:val="center"/>
        <w:rPr>
          <w:rFonts w:ascii="Times New Roman" w:hAnsi="Times New Roman" w:cs="Times New Roman"/>
          <w:sz w:val="28"/>
        </w:rPr>
      </w:pPr>
      <w:r>
        <w:rPr>
          <w:rFonts w:ascii="Times New Roman" w:hAnsi="Times New Roman" w:cs="Times New Roman"/>
          <w:noProof/>
          <w:sz w:val="28"/>
          <w:lang w:val="uk-UA" w:eastAsia="uk-UA"/>
        </w:rPr>
        <w:drawing>
          <wp:inline distT="0" distB="0" distL="0" distR="0">
            <wp:extent cx="6429375" cy="6534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tabs>
          <w:tab w:val="left" w:pos="6371"/>
        </w:tabs>
        <w:rPr>
          <w:rFonts w:ascii="Times New Roman" w:hAnsi="Times New Roman" w:cs="Times New Roman"/>
          <w:sz w:val="28"/>
        </w:rPr>
      </w:pPr>
      <w:r>
        <w:rPr>
          <w:rFonts w:ascii="Times New Roman" w:hAnsi="Times New Roman" w:cs="Times New Roman"/>
          <w:sz w:val="28"/>
        </w:rPr>
        <w:tab/>
      </w:r>
    </w:p>
    <w:p w:rsidR="001E028F" w:rsidRDefault="001E028F" w:rsidP="001E028F">
      <w:pPr>
        <w:tabs>
          <w:tab w:val="left" w:pos="6371"/>
        </w:tabs>
        <w:rPr>
          <w:rFonts w:ascii="Times New Roman" w:hAnsi="Times New Roman" w:cs="Times New Roman"/>
          <w:sz w:val="28"/>
        </w:rPr>
      </w:pPr>
    </w:p>
    <w:p w:rsidR="001E028F" w:rsidRDefault="001E028F" w:rsidP="001E028F">
      <w:pPr>
        <w:tabs>
          <w:tab w:val="left" w:pos="6371"/>
        </w:tabs>
        <w:jc w:val="right"/>
        <w:rPr>
          <w:rFonts w:ascii="Times New Roman" w:hAnsi="Times New Roman" w:cs="Times New Roman"/>
          <w:sz w:val="28"/>
        </w:rPr>
      </w:pPr>
      <w:proofErr w:type="spellStart"/>
      <w:r>
        <w:rPr>
          <w:rFonts w:ascii="Times New Roman" w:hAnsi="Times New Roman" w:cs="Times New Roman"/>
          <w:sz w:val="28"/>
        </w:rPr>
        <w:lastRenderedPageBreak/>
        <w:t>Додаток</w:t>
      </w:r>
      <w:proofErr w:type="spellEnd"/>
      <w:proofErr w:type="gramStart"/>
      <w:r>
        <w:rPr>
          <w:rFonts w:ascii="Times New Roman" w:hAnsi="Times New Roman" w:cs="Times New Roman"/>
          <w:sz w:val="28"/>
        </w:rPr>
        <w:t xml:space="preserve"> </w:t>
      </w:r>
      <w:r>
        <w:rPr>
          <w:rFonts w:ascii="Times New Roman" w:hAnsi="Times New Roman" w:cs="Times New Roman"/>
          <w:sz w:val="28"/>
        </w:rPr>
        <w:t xml:space="preserve"> Д</w:t>
      </w:r>
      <w:proofErr w:type="gramEnd"/>
    </w:p>
    <w:p w:rsidR="001E028F" w:rsidRDefault="001E028F" w:rsidP="001E028F">
      <w:pPr>
        <w:tabs>
          <w:tab w:val="left" w:pos="6371"/>
        </w:tabs>
        <w:jc w:val="center"/>
        <w:rPr>
          <w:rFonts w:ascii="Times New Roman" w:hAnsi="Times New Roman" w:cs="Times New Roman"/>
          <w:sz w:val="28"/>
        </w:rPr>
      </w:pPr>
      <w:r>
        <w:rPr>
          <w:rFonts w:ascii="Times New Roman" w:hAnsi="Times New Roman" w:cs="Times New Roman"/>
          <w:noProof/>
          <w:sz w:val="28"/>
          <w:lang w:val="uk-UA" w:eastAsia="uk-UA"/>
        </w:rPr>
        <w:drawing>
          <wp:inline distT="0" distB="0" distL="0" distR="0">
            <wp:extent cx="6534150" cy="6581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028F" w:rsidRDefault="001E028F" w:rsidP="001E028F">
      <w:pP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right"/>
        <w:rPr>
          <w:rFonts w:ascii="Times New Roman" w:hAnsi="Times New Roman" w:cs="Times New Roman"/>
          <w:sz w:val="28"/>
        </w:rPr>
      </w:pPr>
      <w:proofErr w:type="spellStart"/>
      <w:r>
        <w:rPr>
          <w:rFonts w:ascii="Times New Roman" w:hAnsi="Times New Roman" w:cs="Times New Roman"/>
          <w:sz w:val="28"/>
        </w:rPr>
        <w:lastRenderedPageBreak/>
        <w:t>Д</w:t>
      </w:r>
      <w:r>
        <w:rPr>
          <w:rFonts w:ascii="Times New Roman" w:hAnsi="Times New Roman" w:cs="Times New Roman"/>
          <w:sz w:val="28"/>
        </w:rPr>
        <w:t>одаток</w:t>
      </w:r>
      <w:proofErr w:type="spellEnd"/>
      <w:proofErr w:type="gramStart"/>
      <w:r>
        <w:rPr>
          <w:rFonts w:ascii="Times New Roman" w:hAnsi="Times New Roman" w:cs="Times New Roman"/>
          <w:sz w:val="28"/>
        </w:rPr>
        <w:t xml:space="preserve"> </w:t>
      </w:r>
      <w:r>
        <w:rPr>
          <w:rFonts w:ascii="Times New Roman" w:hAnsi="Times New Roman" w:cs="Times New Roman"/>
          <w:sz w:val="28"/>
        </w:rPr>
        <w:t xml:space="preserve"> Е</w:t>
      </w:r>
      <w:proofErr w:type="gramEnd"/>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r>
        <w:rPr>
          <w:rFonts w:ascii="Times New Roman" w:hAnsi="Times New Roman" w:cs="Times New Roman"/>
          <w:noProof/>
          <w:sz w:val="28"/>
          <w:lang w:val="uk-UA" w:eastAsia="uk-UA"/>
        </w:rPr>
        <w:drawing>
          <wp:inline distT="0" distB="0" distL="0" distR="0">
            <wp:extent cx="6372225" cy="5886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right"/>
        <w:rPr>
          <w:rFonts w:ascii="Times New Roman" w:hAnsi="Times New Roman" w:cs="Times New Roman"/>
          <w:sz w:val="28"/>
        </w:rPr>
      </w:pPr>
      <w:proofErr w:type="spellStart"/>
      <w:r>
        <w:rPr>
          <w:rFonts w:ascii="Times New Roman" w:hAnsi="Times New Roman" w:cs="Times New Roman"/>
          <w:sz w:val="28"/>
        </w:rPr>
        <w:lastRenderedPageBreak/>
        <w:t>Додаток</w:t>
      </w:r>
      <w:proofErr w:type="spellEnd"/>
      <w:r>
        <w:rPr>
          <w:rFonts w:ascii="Times New Roman" w:hAnsi="Times New Roman" w:cs="Times New Roman"/>
          <w:sz w:val="28"/>
        </w:rPr>
        <w:t xml:space="preserve"> </w:t>
      </w:r>
      <w:r>
        <w:rPr>
          <w:rFonts w:ascii="Times New Roman" w:hAnsi="Times New Roman" w:cs="Times New Roman"/>
          <w:sz w:val="28"/>
        </w:rPr>
        <w:t xml:space="preserve"> Є</w:t>
      </w:r>
    </w:p>
    <w:p w:rsidR="001E028F" w:rsidRDefault="001E028F" w:rsidP="001E028F">
      <w:pPr>
        <w:rPr>
          <w:rFonts w:ascii="Times New Roman" w:hAnsi="Times New Roman" w:cs="Times New Roman"/>
          <w:sz w:val="28"/>
        </w:rPr>
      </w:pPr>
      <w:r>
        <w:rPr>
          <w:rFonts w:ascii="Times New Roman" w:hAnsi="Times New Roman" w:cs="Times New Roman"/>
          <w:noProof/>
          <w:sz w:val="28"/>
          <w:lang w:val="uk-UA" w:eastAsia="uk-UA"/>
        </w:rPr>
        <w:drawing>
          <wp:inline distT="0" distB="0" distL="0" distR="0">
            <wp:extent cx="6515100" cy="603885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028F" w:rsidRDefault="001E028F" w:rsidP="001E028F">
      <w:pP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right"/>
        <w:rPr>
          <w:rFonts w:ascii="Times New Roman" w:hAnsi="Times New Roman" w:cs="Times New Roman"/>
          <w:sz w:val="28"/>
        </w:rPr>
      </w:pPr>
      <w:proofErr w:type="spellStart"/>
      <w:r>
        <w:rPr>
          <w:rFonts w:ascii="Times New Roman" w:hAnsi="Times New Roman" w:cs="Times New Roman"/>
          <w:sz w:val="28"/>
        </w:rPr>
        <w:lastRenderedPageBreak/>
        <w:t>Додаток</w:t>
      </w:r>
      <w:proofErr w:type="spellEnd"/>
      <w:proofErr w:type="gramStart"/>
      <w:r>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rPr>
        <w:t>Ж</w:t>
      </w:r>
      <w:proofErr w:type="gramEnd"/>
    </w:p>
    <w:p w:rsidR="001E028F" w:rsidRDefault="001E028F" w:rsidP="001E028F">
      <w:pPr>
        <w:jc w:val="center"/>
        <w:rPr>
          <w:rFonts w:ascii="Times New Roman" w:hAnsi="Times New Roman" w:cs="Times New Roman"/>
          <w:sz w:val="28"/>
        </w:rPr>
      </w:pPr>
      <w:r>
        <w:rPr>
          <w:rFonts w:ascii="Times New Roman" w:hAnsi="Times New Roman" w:cs="Times New Roman"/>
          <w:noProof/>
          <w:sz w:val="28"/>
          <w:lang w:val="uk-UA" w:eastAsia="uk-UA"/>
        </w:rPr>
        <w:drawing>
          <wp:inline distT="0" distB="0" distL="0" distR="0">
            <wp:extent cx="6000750" cy="6191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tabs>
          <w:tab w:val="left" w:pos="6983"/>
        </w:tabs>
        <w:rPr>
          <w:rFonts w:ascii="Times New Roman" w:hAnsi="Times New Roman" w:cs="Times New Roman"/>
          <w:sz w:val="28"/>
        </w:rPr>
      </w:pPr>
      <w:r>
        <w:rPr>
          <w:rFonts w:ascii="Times New Roman" w:hAnsi="Times New Roman" w:cs="Times New Roman"/>
          <w:sz w:val="28"/>
        </w:rPr>
        <w:tab/>
      </w:r>
    </w:p>
    <w:p w:rsidR="001E028F" w:rsidRDefault="001E028F" w:rsidP="001E028F">
      <w:pPr>
        <w:tabs>
          <w:tab w:val="left" w:pos="6983"/>
        </w:tabs>
        <w:rPr>
          <w:rFonts w:ascii="Times New Roman" w:hAnsi="Times New Roman" w:cs="Times New Roman"/>
          <w:sz w:val="28"/>
        </w:rPr>
      </w:pPr>
    </w:p>
    <w:p w:rsidR="001E028F" w:rsidRDefault="001E028F" w:rsidP="001E028F">
      <w:pPr>
        <w:tabs>
          <w:tab w:val="left" w:pos="6983"/>
        </w:tabs>
        <w:rPr>
          <w:rFonts w:ascii="Times New Roman" w:hAnsi="Times New Roman" w:cs="Times New Roman"/>
          <w:sz w:val="28"/>
        </w:rPr>
      </w:pPr>
    </w:p>
    <w:p w:rsidR="001E028F" w:rsidRDefault="001E028F" w:rsidP="001E028F">
      <w:pPr>
        <w:tabs>
          <w:tab w:val="left" w:pos="6983"/>
        </w:tabs>
        <w:jc w:val="right"/>
        <w:rPr>
          <w:rFonts w:ascii="Times New Roman" w:hAnsi="Times New Roman" w:cs="Times New Roman"/>
          <w:sz w:val="28"/>
        </w:rPr>
      </w:pPr>
      <w:proofErr w:type="spellStart"/>
      <w:r>
        <w:rPr>
          <w:rFonts w:ascii="Times New Roman" w:hAnsi="Times New Roman" w:cs="Times New Roman"/>
          <w:sz w:val="28"/>
        </w:rPr>
        <w:lastRenderedPageBreak/>
        <w:t>Д</w:t>
      </w:r>
      <w:r>
        <w:rPr>
          <w:rFonts w:ascii="Times New Roman" w:hAnsi="Times New Roman" w:cs="Times New Roman"/>
          <w:sz w:val="28"/>
        </w:rPr>
        <w:t>одаток</w:t>
      </w:r>
      <w:proofErr w:type="spellEnd"/>
      <w:r>
        <w:rPr>
          <w:rFonts w:ascii="Times New Roman" w:hAnsi="Times New Roman" w:cs="Times New Roman"/>
          <w:sz w:val="28"/>
        </w:rPr>
        <w:t xml:space="preserve"> </w:t>
      </w:r>
      <w:r>
        <w:rPr>
          <w:rFonts w:ascii="Times New Roman" w:hAnsi="Times New Roman" w:cs="Times New Roman"/>
          <w:sz w:val="28"/>
        </w:rPr>
        <w:t xml:space="preserve"> </w:t>
      </w:r>
      <w:proofErr w:type="gramStart"/>
      <w:r>
        <w:rPr>
          <w:rFonts w:ascii="Times New Roman" w:hAnsi="Times New Roman" w:cs="Times New Roman"/>
          <w:sz w:val="28"/>
        </w:rPr>
        <w:t>З</w:t>
      </w:r>
      <w:proofErr w:type="gramEnd"/>
    </w:p>
    <w:p w:rsidR="001E028F" w:rsidRDefault="001E028F" w:rsidP="001E028F">
      <w:pPr>
        <w:tabs>
          <w:tab w:val="left" w:pos="6983"/>
        </w:tabs>
        <w:rPr>
          <w:rFonts w:ascii="Times New Roman" w:hAnsi="Times New Roman" w:cs="Times New Roman"/>
          <w:sz w:val="28"/>
        </w:rPr>
      </w:pPr>
      <w:r>
        <w:rPr>
          <w:rFonts w:ascii="Times New Roman" w:hAnsi="Times New Roman" w:cs="Times New Roman"/>
          <w:noProof/>
          <w:sz w:val="28"/>
          <w:lang w:val="uk-UA" w:eastAsia="uk-UA"/>
        </w:rPr>
        <w:drawing>
          <wp:inline distT="0" distB="0" distL="0" distR="0">
            <wp:extent cx="6134100" cy="58483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center"/>
        <w:rPr>
          <w:rFonts w:ascii="Times New Roman" w:hAnsi="Times New Roman" w:cs="Times New Roman"/>
          <w:sz w:val="28"/>
        </w:rPr>
      </w:pPr>
    </w:p>
    <w:p w:rsidR="001E028F" w:rsidRDefault="001E028F" w:rsidP="001E028F">
      <w:pPr>
        <w:jc w:val="right"/>
        <w:rPr>
          <w:rFonts w:ascii="Times New Roman" w:hAnsi="Times New Roman" w:cs="Times New Roman"/>
          <w:sz w:val="28"/>
        </w:rPr>
      </w:pPr>
      <w:proofErr w:type="spellStart"/>
      <w:r>
        <w:rPr>
          <w:rFonts w:ascii="Times New Roman" w:hAnsi="Times New Roman" w:cs="Times New Roman"/>
          <w:sz w:val="28"/>
        </w:rPr>
        <w:lastRenderedPageBreak/>
        <w:t>Додаток</w:t>
      </w:r>
      <w:proofErr w:type="spellEnd"/>
      <w:proofErr w:type="gramStart"/>
      <w:r>
        <w:rPr>
          <w:rFonts w:ascii="Times New Roman" w:hAnsi="Times New Roman" w:cs="Times New Roman"/>
          <w:sz w:val="28"/>
        </w:rPr>
        <w:t xml:space="preserve"> </w:t>
      </w:r>
      <w:r>
        <w:rPr>
          <w:rFonts w:ascii="Times New Roman" w:hAnsi="Times New Roman" w:cs="Times New Roman"/>
          <w:sz w:val="28"/>
        </w:rPr>
        <w:t xml:space="preserve"> И</w:t>
      </w:r>
      <w:proofErr w:type="gramEnd"/>
    </w:p>
    <w:p w:rsidR="00BE6DC6" w:rsidRDefault="001E028F" w:rsidP="00BE6DC6">
      <w:pPr>
        <w:pStyle w:val="a3"/>
        <w:spacing w:after="0" w:line="360" w:lineRule="auto"/>
        <w:ind w:left="0"/>
        <w:jc w:val="right"/>
        <w:rPr>
          <w:rFonts w:ascii="Times New Roman" w:hAnsi="Times New Roman" w:cs="Times New Roman"/>
          <w:sz w:val="28"/>
          <w:szCs w:val="28"/>
          <w:lang w:val="uk-UA" w:eastAsia="en-US"/>
        </w:rPr>
      </w:pPr>
      <w:r>
        <w:rPr>
          <w:noProof/>
          <w:lang w:val="uk-UA" w:eastAsia="uk-UA"/>
        </w:rPr>
        <w:drawing>
          <wp:inline distT="0" distB="0" distL="0" distR="0" wp14:anchorId="14D1CDCE" wp14:editId="23B41654">
            <wp:extent cx="6002020" cy="5615305"/>
            <wp:effectExtent l="0" t="0" r="17780" b="234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54671C">
      <w:pPr>
        <w:pStyle w:val="a3"/>
        <w:spacing w:after="0" w:line="360" w:lineRule="auto"/>
        <w:ind w:left="0"/>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Default="00BE6DC6" w:rsidP="00BE6DC6">
      <w:pPr>
        <w:pStyle w:val="a3"/>
        <w:spacing w:after="0" w:line="360" w:lineRule="auto"/>
        <w:ind w:left="0"/>
        <w:jc w:val="right"/>
        <w:rPr>
          <w:rFonts w:ascii="Times New Roman" w:hAnsi="Times New Roman" w:cs="Times New Roman"/>
          <w:sz w:val="28"/>
          <w:szCs w:val="28"/>
          <w:lang w:val="uk-UA" w:eastAsia="en-US"/>
        </w:rPr>
      </w:pPr>
    </w:p>
    <w:p w:rsidR="00BE6DC6" w:rsidRPr="00BE6DC6" w:rsidRDefault="00BE6DC6" w:rsidP="00BC762B">
      <w:pPr>
        <w:pStyle w:val="a3"/>
        <w:spacing w:after="0" w:line="360" w:lineRule="auto"/>
        <w:ind w:left="0"/>
        <w:rPr>
          <w:rFonts w:ascii="Times New Roman" w:hAnsi="Times New Roman" w:cs="Times New Roman"/>
          <w:sz w:val="28"/>
          <w:szCs w:val="28"/>
          <w:lang w:val="uk-UA" w:eastAsia="en-US"/>
        </w:rPr>
      </w:pPr>
    </w:p>
    <w:sectPr w:rsidR="00BE6DC6" w:rsidRPr="00BE6DC6" w:rsidSect="00E55476">
      <w:headerReference w:type="default" r:id="rId19"/>
      <w:pgSz w:w="12240" w:h="15840"/>
      <w:pgMar w:top="113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FF" w:rsidRDefault="004361FF" w:rsidP="002050E8">
      <w:pPr>
        <w:spacing w:after="0" w:line="240" w:lineRule="auto"/>
      </w:pPr>
      <w:r>
        <w:separator/>
      </w:r>
    </w:p>
  </w:endnote>
  <w:endnote w:type="continuationSeparator" w:id="0">
    <w:p w:rsidR="004361FF" w:rsidRDefault="004361FF" w:rsidP="0020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FF" w:rsidRDefault="004361FF" w:rsidP="002050E8">
      <w:pPr>
        <w:spacing w:after="0" w:line="240" w:lineRule="auto"/>
      </w:pPr>
      <w:r>
        <w:separator/>
      </w:r>
    </w:p>
  </w:footnote>
  <w:footnote w:type="continuationSeparator" w:id="0">
    <w:p w:rsidR="004361FF" w:rsidRDefault="004361FF" w:rsidP="00205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65808"/>
      <w:docPartObj>
        <w:docPartGallery w:val="Page Numbers (Top of Page)"/>
        <w:docPartUnique/>
      </w:docPartObj>
    </w:sdtPr>
    <w:sdtContent>
      <w:p w:rsidR="004361FF" w:rsidRDefault="004361FF">
        <w:pPr>
          <w:pStyle w:val="a8"/>
          <w:jc w:val="right"/>
        </w:pPr>
        <w:r>
          <w:fldChar w:fldCharType="begin"/>
        </w:r>
        <w:r>
          <w:instrText>PAGE   \* MERGEFORMAT</w:instrText>
        </w:r>
        <w:r>
          <w:fldChar w:fldCharType="separate"/>
        </w:r>
        <w:r w:rsidR="009D2943">
          <w:rPr>
            <w:noProof/>
          </w:rPr>
          <w:t>5</w:t>
        </w:r>
        <w:r>
          <w:fldChar w:fldCharType="end"/>
        </w:r>
      </w:p>
    </w:sdtContent>
  </w:sdt>
  <w:p w:rsidR="004361FF" w:rsidRDefault="004361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2886"/>
    <w:multiLevelType w:val="multilevel"/>
    <w:tmpl w:val="B8DA00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FF72755"/>
    <w:multiLevelType w:val="hybridMultilevel"/>
    <w:tmpl w:val="00DAFE84"/>
    <w:lvl w:ilvl="0" w:tplc="9508F8C2">
      <w:start w:val="1"/>
      <w:numFmt w:val="decimal"/>
      <w:lvlText w:val="%1."/>
      <w:lvlJc w:val="left"/>
      <w:pPr>
        <w:ind w:left="495" w:hanging="495"/>
      </w:pPr>
      <w:rPr>
        <w:rFonts w:ascii="Times New Roman" w:eastAsia="Times New Roman"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7E10113A"/>
    <w:multiLevelType w:val="hybridMultilevel"/>
    <w:tmpl w:val="EE3E6A82"/>
    <w:lvl w:ilvl="0" w:tplc="1ACA1E9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01AF"/>
    <w:rsid w:val="00015183"/>
    <w:rsid w:val="00025C6D"/>
    <w:rsid w:val="00053D95"/>
    <w:rsid w:val="000F3A1D"/>
    <w:rsid w:val="001E028F"/>
    <w:rsid w:val="002050E8"/>
    <w:rsid w:val="0025131B"/>
    <w:rsid w:val="00266271"/>
    <w:rsid w:val="00295DDF"/>
    <w:rsid w:val="002E6AFE"/>
    <w:rsid w:val="00325BDC"/>
    <w:rsid w:val="003B0D14"/>
    <w:rsid w:val="003C57E4"/>
    <w:rsid w:val="004361FF"/>
    <w:rsid w:val="004440D4"/>
    <w:rsid w:val="00491FC8"/>
    <w:rsid w:val="004A209F"/>
    <w:rsid w:val="0054671C"/>
    <w:rsid w:val="005B01AF"/>
    <w:rsid w:val="0078055D"/>
    <w:rsid w:val="007F30D5"/>
    <w:rsid w:val="00816AEC"/>
    <w:rsid w:val="008316B4"/>
    <w:rsid w:val="008659E8"/>
    <w:rsid w:val="008D66CE"/>
    <w:rsid w:val="009B703B"/>
    <w:rsid w:val="009D2943"/>
    <w:rsid w:val="00A272B4"/>
    <w:rsid w:val="00B15410"/>
    <w:rsid w:val="00BC762B"/>
    <w:rsid w:val="00BE6DC6"/>
    <w:rsid w:val="00C65222"/>
    <w:rsid w:val="00CA6C97"/>
    <w:rsid w:val="00D723BC"/>
    <w:rsid w:val="00E55476"/>
    <w:rsid w:val="00F30C9C"/>
    <w:rsid w:val="00FF4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C6"/>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DC6"/>
    <w:pPr>
      <w:ind w:left="720"/>
    </w:pPr>
  </w:style>
  <w:style w:type="character" w:customStyle="1" w:styleId="apple-converted-space">
    <w:name w:val="apple-converted-space"/>
    <w:basedOn w:val="a0"/>
    <w:rsid w:val="00BE6DC6"/>
  </w:style>
  <w:style w:type="paragraph" w:styleId="a4">
    <w:name w:val="Normal (Web)"/>
    <w:basedOn w:val="a"/>
    <w:uiPriority w:val="99"/>
    <w:unhideWhenUsed/>
    <w:rsid w:val="00BE6DC6"/>
    <w:pPr>
      <w:spacing w:before="100" w:beforeAutospacing="1" w:after="100" w:afterAutospacing="1" w:line="240" w:lineRule="auto"/>
    </w:pPr>
    <w:rPr>
      <w:rFonts w:ascii="Times New Roman" w:hAnsi="Times New Roman" w:cs="Times New Roman"/>
      <w:sz w:val="24"/>
      <w:szCs w:val="24"/>
    </w:rPr>
  </w:style>
  <w:style w:type="character" w:styleId="a5">
    <w:name w:val="Emphasis"/>
    <w:basedOn w:val="a0"/>
    <w:uiPriority w:val="20"/>
    <w:qFormat/>
    <w:rsid w:val="00BE6DC6"/>
    <w:rPr>
      <w:i/>
      <w:iCs/>
    </w:rPr>
  </w:style>
  <w:style w:type="paragraph" w:styleId="a6">
    <w:name w:val="Balloon Text"/>
    <w:basedOn w:val="a"/>
    <w:link w:val="a7"/>
    <w:uiPriority w:val="99"/>
    <w:semiHidden/>
    <w:unhideWhenUsed/>
    <w:rsid w:val="005467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71C"/>
    <w:rPr>
      <w:rFonts w:ascii="Tahoma" w:eastAsia="Times New Roman" w:hAnsi="Tahoma" w:cs="Tahoma"/>
      <w:sz w:val="16"/>
      <w:szCs w:val="16"/>
      <w:lang w:val="ru-RU" w:eastAsia="ru-RU"/>
    </w:rPr>
  </w:style>
  <w:style w:type="paragraph" w:styleId="a8">
    <w:name w:val="header"/>
    <w:basedOn w:val="a"/>
    <w:link w:val="a9"/>
    <w:uiPriority w:val="99"/>
    <w:unhideWhenUsed/>
    <w:rsid w:val="002050E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050E8"/>
    <w:rPr>
      <w:rFonts w:ascii="Calibri" w:eastAsia="Times New Roman" w:hAnsi="Calibri" w:cs="Calibri"/>
      <w:lang w:val="ru-RU" w:eastAsia="ru-RU"/>
    </w:rPr>
  </w:style>
  <w:style w:type="paragraph" w:styleId="aa">
    <w:name w:val="footer"/>
    <w:basedOn w:val="a"/>
    <w:link w:val="ab"/>
    <w:uiPriority w:val="99"/>
    <w:unhideWhenUsed/>
    <w:rsid w:val="002050E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050E8"/>
    <w:rPr>
      <w:rFonts w:ascii="Calibri" w:eastAsia="Times New Roman" w:hAnsi="Calibri" w:cs="Calibri"/>
      <w:lang w:val="ru-RU" w:eastAsia="ru-RU"/>
    </w:rPr>
  </w:style>
  <w:style w:type="table" w:styleId="ac">
    <w:name w:val="Table Grid"/>
    <w:basedOn w:val="a1"/>
    <w:uiPriority w:val="59"/>
    <w:rsid w:val="001E028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C6"/>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DC6"/>
    <w:pPr>
      <w:ind w:left="720"/>
    </w:pPr>
  </w:style>
  <w:style w:type="character" w:customStyle="1" w:styleId="apple-converted-space">
    <w:name w:val="apple-converted-space"/>
    <w:basedOn w:val="a0"/>
    <w:rsid w:val="00BE6DC6"/>
  </w:style>
  <w:style w:type="paragraph" w:styleId="a4">
    <w:name w:val="Normal (Web)"/>
    <w:basedOn w:val="a"/>
    <w:uiPriority w:val="99"/>
    <w:unhideWhenUsed/>
    <w:rsid w:val="00BE6DC6"/>
    <w:pPr>
      <w:spacing w:before="100" w:beforeAutospacing="1" w:after="100" w:afterAutospacing="1" w:line="240" w:lineRule="auto"/>
    </w:pPr>
    <w:rPr>
      <w:rFonts w:ascii="Times New Roman" w:hAnsi="Times New Roman" w:cs="Times New Roman"/>
      <w:sz w:val="24"/>
      <w:szCs w:val="24"/>
    </w:rPr>
  </w:style>
  <w:style w:type="character" w:styleId="a5">
    <w:name w:val="Emphasis"/>
    <w:basedOn w:val="a0"/>
    <w:uiPriority w:val="20"/>
    <w:qFormat/>
    <w:rsid w:val="00BE6DC6"/>
    <w:rPr>
      <w:i/>
      <w:iCs/>
    </w:rPr>
  </w:style>
  <w:style w:type="paragraph" w:styleId="a6">
    <w:name w:val="Balloon Text"/>
    <w:basedOn w:val="a"/>
    <w:link w:val="a7"/>
    <w:uiPriority w:val="99"/>
    <w:semiHidden/>
    <w:unhideWhenUsed/>
    <w:rsid w:val="005467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671C"/>
    <w:rPr>
      <w:rFonts w:ascii="Tahoma" w:eastAsia="Times New Roman" w:hAnsi="Tahoma" w:cs="Tahoma"/>
      <w:sz w:val="16"/>
      <w:szCs w:val="16"/>
      <w:lang w:val="ru-RU" w:eastAsia="ru-RU"/>
    </w:rPr>
  </w:style>
  <w:style w:type="paragraph" w:styleId="a8">
    <w:name w:val="header"/>
    <w:basedOn w:val="a"/>
    <w:link w:val="a9"/>
    <w:uiPriority w:val="99"/>
    <w:unhideWhenUsed/>
    <w:rsid w:val="002050E8"/>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050E8"/>
    <w:rPr>
      <w:rFonts w:ascii="Calibri" w:eastAsia="Times New Roman" w:hAnsi="Calibri" w:cs="Calibri"/>
      <w:lang w:val="ru-RU" w:eastAsia="ru-RU"/>
    </w:rPr>
  </w:style>
  <w:style w:type="paragraph" w:styleId="aa">
    <w:name w:val="footer"/>
    <w:basedOn w:val="a"/>
    <w:link w:val="ab"/>
    <w:uiPriority w:val="99"/>
    <w:unhideWhenUsed/>
    <w:rsid w:val="002050E8"/>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050E8"/>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Вік, з якого доцільно розпочинати навчання</c:v>
                </c:pt>
              </c:strCache>
            </c:strRef>
          </c:tx>
          <c:explosion val="25"/>
          <c:dLbls>
            <c:showLegendKey val="0"/>
            <c:showVal val="0"/>
            <c:showCatName val="0"/>
            <c:showSerName val="0"/>
            <c:showPercent val="1"/>
            <c:showBubbleSize val="0"/>
            <c:showLeaderLines val="1"/>
          </c:dLbls>
          <c:cat>
            <c:strRef>
              <c:f>Лист1!$A$2:$A$4</c:f>
              <c:strCache>
                <c:ptCount val="3"/>
                <c:pt idx="0">
                  <c:v>з 5 років</c:v>
                </c:pt>
                <c:pt idx="1">
                  <c:v>з 6 років</c:v>
                </c:pt>
                <c:pt idx="2">
                  <c:v>з 7 років</c:v>
                </c:pt>
              </c:strCache>
            </c:strRef>
          </c:cat>
          <c:val>
            <c:numRef>
              <c:f>Лист1!$B$2:$B$4</c:f>
              <c:numCache>
                <c:formatCode>General</c:formatCode>
                <c:ptCount val="3"/>
                <c:pt idx="0">
                  <c:v>26.7</c:v>
                </c:pt>
                <c:pt idx="1">
                  <c:v>46.6</c:v>
                </c:pt>
                <c:pt idx="2">
                  <c:v>26.7</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Тривалість навчання</c:v>
                </c:pt>
              </c:strCache>
            </c:strRef>
          </c:tx>
          <c:explosion val="25"/>
          <c:cat>
            <c:strRef>
              <c:f>Лист1!$A$2:$A$4</c:f>
              <c:strCache>
                <c:ptCount val="3"/>
                <c:pt idx="0">
                  <c:v>Базова загальна середня освіта(9 класів)</c:v>
                </c:pt>
                <c:pt idx="1">
                  <c:v>Повна загальна середня освіта(11 класів)</c:v>
                </c:pt>
                <c:pt idx="2">
                  <c:v>Повна загальна середня освіта(13 класів)</c:v>
                </c:pt>
              </c:strCache>
            </c:strRef>
          </c:cat>
          <c:val>
            <c:numRef>
              <c:f>Лист1!$B$2:$B$4</c:f>
              <c:numCache>
                <c:formatCode>General</c:formatCode>
                <c:ptCount val="3"/>
                <c:pt idx="0">
                  <c:v>26.7</c:v>
                </c:pt>
                <c:pt idx="1">
                  <c:v>56.6</c:v>
                </c:pt>
                <c:pt idx="2">
                  <c:v>16.7</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Рівень задоволення респондентів отриманим навчанням</c:v>
                </c:pt>
              </c:strCache>
            </c:strRef>
          </c:tx>
          <c:explosion val="25"/>
          <c:cat>
            <c:strRef>
              <c:f>Лист1!$A$2:$A$5</c:f>
              <c:strCache>
                <c:ptCount val="4"/>
                <c:pt idx="0">
                  <c:v>Повністю задоволені</c:v>
                </c:pt>
                <c:pt idx="1">
                  <c:v>Скоріше задоволені</c:v>
                </c:pt>
                <c:pt idx="2">
                  <c:v>Скоріше не задоволені</c:v>
                </c:pt>
                <c:pt idx="3">
                  <c:v>Повністю незадоволені</c:v>
                </c:pt>
              </c:strCache>
            </c:strRef>
          </c:cat>
          <c:val>
            <c:numRef>
              <c:f>Лист1!$B$2:$B$5</c:f>
              <c:numCache>
                <c:formatCode>General</c:formatCode>
                <c:ptCount val="4"/>
                <c:pt idx="0">
                  <c:v>37.300000000000011</c:v>
                </c:pt>
                <c:pt idx="1">
                  <c:v>45.3</c:v>
                </c:pt>
                <c:pt idx="2">
                  <c:v>14</c:v>
                </c:pt>
                <c:pt idx="3">
                  <c:v>3.4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Рівень освіти в Україні</c:v>
                </c:pt>
              </c:strCache>
            </c:strRef>
          </c:tx>
          <c:explosion val="25"/>
          <c:cat>
            <c:strRef>
              <c:f>Лист1!$A$2:$A$4</c:f>
              <c:strCache>
                <c:ptCount val="3"/>
                <c:pt idx="0">
                  <c:v>Високий</c:v>
                </c:pt>
                <c:pt idx="1">
                  <c:v>Середній</c:v>
                </c:pt>
                <c:pt idx="2">
                  <c:v> Низький</c:v>
                </c:pt>
              </c:strCache>
            </c:strRef>
          </c:cat>
          <c:val>
            <c:numRef>
              <c:f>Лист1!$B$2:$B$4</c:f>
              <c:numCache>
                <c:formatCode>General</c:formatCode>
                <c:ptCount val="3"/>
                <c:pt idx="0">
                  <c:v>18</c:v>
                </c:pt>
                <c:pt idx="1">
                  <c:v>68</c:v>
                </c:pt>
                <c:pt idx="2">
                  <c:v>14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Можливість дати/отримати хорошу освіту</c:v>
                </c:pt>
              </c:strCache>
            </c:strRef>
          </c:tx>
          <c:explosion val="25"/>
          <c:cat>
            <c:strRef>
              <c:f>Лист1!$A$2:$A$4</c:f>
              <c:strCache>
                <c:ptCount val="3"/>
                <c:pt idx="0">
                  <c:v>Так</c:v>
                </c:pt>
                <c:pt idx="1">
                  <c:v>Важко сказати</c:v>
                </c:pt>
                <c:pt idx="2">
                  <c:v>Ні</c:v>
                </c:pt>
              </c:strCache>
            </c:strRef>
          </c:cat>
          <c:val>
            <c:numRef>
              <c:f>Лист1!$B$2:$B$4</c:f>
              <c:numCache>
                <c:formatCode>General</c:formatCode>
                <c:ptCount val="3"/>
                <c:pt idx="0">
                  <c:v>42.6</c:v>
                </c:pt>
                <c:pt idx="1">
                  <c:v>47.4</c:v>
                </c:pt>
                <c:pt idx="2">
                  <c:v>10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hart>
    <c:title>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Зміни, які очікують респонденти</c:v>
                </c:pt>
              </c:strCache>
            </c:strRef>
          </c:tx>
          <c:invertIfNegative val="0"/>
          <c:cat>
            <c:strRef>
              <c:f>Лист1!$A$2:$A$6</c:f>
              <c:strCache>
                <c:ptCount val="5"/>
                <c:pt idx="0">
                  <c:v>Матеріально-технічні умови навчання</c:v>
                </c:pt>
                <c:pt idx="1">
                  <c:v>Фінансування шалузі</c:v>
                </c:pt>
                <c:pt idx="2">
                  <c:v>Змізт навчальних програм і навчального навантаження</c:v>
                </c:pt>
                <c:pt idx="3">
                  <c:v>Організація навчання</c:v>
                </c:pt>
                <c:pt idx="4">
                  <c:v>Тривалість навчання</c:v>
                </c:pt>
              </c:strCache>
            </c:strRef>
          </c:cat>
          <c:val>
            <c:numRef>
              <c:f>Лист1!$B$2:$B$6</c:f>
              <c:numCache>
                <c:formatCode>General</c:formatCode>
                <c:ptCount val="5"/>
                <c:pt idx="0">
                  <c:v>36.6</c:v>
                </c:pt>
                <c:pt idx="1">
                  <c:v>44</c:v>
                </c:pt>
                <c:pt idx="2">
                  <c:v>53.3</c:v>
                </c:pt>
                <c:pt idx="3">
                  <c:v>32.6</c:v>
                </c:pt>
                <c:pt idx="4">
                  <c:v>17.3</c:v>
                </c:pt>
              </c:numCache>
            </c:numRef>
          </c:val>
        </c:ser>
        <c:dLbls>
          <c:showLegendKey val="0"/>
          <c:showVal val="0"/>
          <c:showCatName val="0"/>
          <c:showSerName val="0"/>
          <c:showPercent val="0"/>
          <c:showBubbleSize val="0"/>
        </c:dLbls>
        <c:gapWidth val="150"/>
        <c:shape val="cylinder"/>
        <c:axId val="165193984"/>
        <c:axId val="173429888"/>
        <c:axId val="0"/>
      </c:bar3DChart>
      <c:catAx>
        <c:axId val="165193984"/>
        <c:scaling>
          <c:orientation val="minMax"/>
        </c:scaling>
        <c:delete val="0"/>
        <c:axPos val="b"/>
        <c:majorTickMark val="out"/>
        <c:minorTickMark val="none"/>
        <c:tickLblPos val="nextTo"/>
        <c:crossAx val="173429888"/>
        <c:crosses val="autoZero"/>
        <c:auto val="1"/>
        <c:lblAlgn val="ctr"/>
        <c:lblOffset val="100"/>
        <c:noMultiLvlLbl val="0"/>
      </c:catAx>
      <c:valAx>
        <c:axId val="173429888"/>
        <c:scaling>
          <c:orientation val="minMax"/>
        </c:scaling>
        <c:delete val="0"/>
        <c:axPos val="l"/>
        <c:majorGridlines/>
        <c:numFmt formatCode="General" sourceLinked="1"/>
        <c:majorTickMark val="out"/>
        <c:minorTickMark val="none"/>
        <c:tickLblPos val="nextTo"/>
        <c:crossAx val="1651939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Зміни у системі освіти</c:v>
                </c:pt>
              </c:strCache>
            </c:strRef>
          </c:tx>
          <c:explosion val="25"/>
          <c:cat>
            <c:strRef>
              <c:f>Лист1!$A$2:$A$4</c:f>
              <c:strCache>
                <c:ptCount val="3"/>
                <c:pt idx="0">
                  <c:v>Реальзується план реформ</c:v>
                </c:pt>
                <c:pt idx="1">
                  <c:v>Реформи імітуються</c:v>
                </c:pt>
                <c:pt idx="2">
                  <c:v>Змін немає</c:v>
                </c:pt>
              </c:strCache>
            </c:strRef>
          </c:cat>
          <c:val>
            <c:numRef>
              <c:f>Лист1!$B$2:$B$4</c:f>
              <c:numCache>
                <c:formatCode>General</c:formatCode>
                <c:ptCount val="3"/>
                <c:pt idx="0">
                  <c:v>13.3</c:v>
                </c:pt>
                <c:pt idx="1">
                  <c:v>53.3</c:v>
                </c:pt>
                <c:pt idx="2">
                  <c:v>33.4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2"/>
          <c:order val="0"/>
          <c:tx>
            <c:strRef>
              <c:f>Лист1!$B$1</c:f>
              <c:strCache>
                <c:ptCount val="1"/>
                <c:pt idx="0">
                  <c:v>Готовність батьків нести фінансові витрати під час навчання дітей</c:v>
                </c:pt>
              </c:strCache>
            </c:strRef>
          </c:tx>
          <c:invertIfNegative val="0"/>
          <c:cat>
            <c:strRef>
              <c:f>Лист1!$A$2:$A$7</c:f>
              <c:strCache>
                <c:ptCount val="6"/>
                <c:pt idx="0">
                  <c:v>Ні, фінансувати має держава</c:v>
                </c:pt>
                <c:pt idx="1">
                  <c:v>Так</c:v>
                </c:pt>
                <c:pt idx="2">
                  <c:v>Для підтримки матеріальної бази школи</c:v>
                </c:pt>
                <c:pt idx="3">
                  <c:v>За додаткові освітні послуги</c:v>
                </c:pt>
                <c:pt idx="4">
                  <c:v>Для придбання додаткових навчальних матеріалів</c:v>
                </c:pt>
                <c:pt idx="5">
                  <c:v>Для придбання сучасних засобів навчання</c:v>
                </c:pt>
              </c:strCache>
            </c:strRef>
          </c:cat>
          <c:val>
            <c:numRef>
              <c:f>Лист1!$B$2:$B$7</c:f>
              <c:numCache>
                <c:formatCode>General</c:formatCode>
                <c:ptCount val="6"/>
                <c:pt idx="0">
                  <c:v>52.6</c:v>
                </c:pt>
                <c:pt idx="1">
                  <c:v>24</c:v>
                </c:pt>
                <c:pt idx="2">
                  <c:v>10.6</c:v>
                </c:pt>
                <c:pt idx="3">
                  <c:v>18</c:v>
                </c:pt>
                <c:pt idx="4">
                  <c:v>12.6</c:v>
                </c:pt>
                <c:pt idx="5">
                  <c:v>14.6</c:v>
                </c:pt>
              </c:numCache>
            </c:numRef>
          </c:val>
        </c:ser>
        <c:dLbls>
          <c:showLegendKey val="0"/>
          <c:showVal val="0"/>
          <c:showCatName val="0"/>
          <c:showSerName val="0"/>
          <c:showPercent val="0"/>
          <c:showBubbleSize val="0"/>
        </c:dLbls>
        <c:gapWidth val="150"/>
        <c:shape val="cylinder"/>
        <c:axId val="173674880"/>
        <c:axId val="173676416"/>
        <c:axId val="0"/>
      </c:bar3DChart>
      <c:catAx>
        <c:axId val="173674880"/>
        <c:scaling>
          <c:orientation val="minMax"/>
        </c:scaling>
        <c:delete val="0"/>
        <c:axPos val="b"/>
        <c:majorTickMark val="out"/>
        <c:minorTickMark val="none"/>
        <c:tickLblPos val="nextTo"/>
        <c:crossAx val="173676416"/>
        <c:crosses val="autoZero"/>
        <c:auto val="1"/>
        <c:lblAlgn val="ctr"/>
        <c:lblOffset val="100"/>
        <c:noMultiLvlLbl val="0"/>
      </c:catAx>
      <c:valAx>
        <c:axId val="173676416"/>
        <c:scaling>
          <c:orientation val="minMax"/>
        </c:scaling>
        <c:delete val="0"/>
        <c:axPos val="l"/>
        <c:majorGridlines/>
        <c:numFmt formatCode="General" sourceLinked="1"/>
        <c:majorTickMark val="out"/>
        <c:minorTickMark val="none"/>
        <c:tickLblPos val="nextTo"/>
        <c:crossAx val="173674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510C-E5E8-42FF-975B-257C22BD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31</Pages>
  <Words>21600</Words>
  <Characters>12313</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132</cp:lastModifiedBy>
  <cp:revision>18</cp:revision>
  <dcterms:created xsi:type="dcterms:W3CDTF">2014-12-16T12:30:00Z</dcterms:created>
  <dcterms:modified xsi:type="dcterms:W3CDTF">2015-03-06T08:38:00Z</dcterms:modified>
</cp:coreProperties>
</file>