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A" w:rsidRPr="009522A0" w:rsidRDefault="00FB4DAA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ЧИМ ПРИВАБЛЮЄ ІНТЕРНЕТ ДІТЕЙ?</w:t>
      </w:r>
    </w:p>
    <w:p w:rsidR="00FB4DAA" w:rsidRPr="009522A0" w:rsidRDefault="00FB4DAA" w:rsidP="009522A0">
      <w:pPr>
        <w:pStyle w:val="Style1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left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Різноманітне спілкування;</w:t>
      </w:r>
    </w:p>
    <w:p w:rsidR="00FB4DAA" w:rsidRPr="009522A0" w:rsidRDefault="00FB4DAA" w:rsidP="009522A0">
      <w:pPr>
        <w:pStyle w:val="Style1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left"/>
        <w:rPr>
          <w:rStyle w:val="FontStyle26"/>
          <w:i/>
          <w:sz w:val="24"/>
          <w:szCs w:val="24"/>
          <w:lang w:val="uk-UA" w:eastAsia="uk-UA"/>
        </w:rPr>
      </w:pP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утамування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 xml:space="preserve"> інформаційного голоду;</w:t>
      </w:r>
    </w:p>
    <w:p w:rsidR="00FB4DAA" w:rsidRPr="009522A0" w:rsidRDefault="00FB4DAA" w:rsidP="009522A0">
      <w:pPr>
        <w:pStyle w:val="Style1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left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пошук нових форм самовираження;</w:t>
      </w:r>
    </w:p>
    <w:p w:rsidR="00FB4DAA" w:rsidRPr="009522A0" w:rsidRDefault="00FB4DAA" w:rsidP="009522A0">
      <w:pPr>
        <w:pStyle w:val="Style1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анонімність і віртуальна свобода (моделювання множинності «Я»);</w:t>
      </w:r>
    </w:p>
    <w:p w:rsidR="00FB4DAA" w:rsidRPr="009522A0" w:rsidRDefault="00FB4DAA" w:rsidP="009522A0">
      <w:pPr>
        <w:pStyle w:val="Style1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i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відчуття спільності та приналежності до групи.</w:t>
      </w:r>
    </w:p>
    <w:p w:rsidR="00FB4DAA" w:rsidRPr="009522A0" w:rsidRDefault="009522A0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1438275</wp:posOffset>
            </wp:positionV>
            <wp:extent cx="720090" cy="1257300"/>
            <wp:effectExtent l="19050" t="0" r="3810" b="0"/>
            <wp:wrapSquare wrapText="bothSides"/>
            <wp:docPr id="6" name="Рисунок 5" descr="s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f.jpg"/>
                    <pic:cNvPicPr/>
                  </pic:nvPicPr>
                  <pic:blipFill>
                    <a:blip r:embed="rId5"/>
                    <a:srcRect l="23794" r="1864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AA"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ТРИВОЖНА СТАТИСТИКА</w:t>
      </w:r>
    </w:p>
    <w:p w:rsidR="00FB4DAA" w:rsidRPr="009522A0" w:rsidRDefault="00FB4DAA" w:rsidP="009522A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Дослідження компанії </w:t>
      </w:r>
      <w:proofErr w:type="spellStart"/>
      <w:r w:rsidRPr="009522A0">
        <w:rPr>
          <w:rStyle w:val="FontStyle25"/>
          <w:rFonts w:ascii="Times New Roman" w:hAnsi="Times New Roman" w:cs="Times New Roman"/>
          <w:i/>
          <w:sz w:val="24"/>
          <w:szCs w:val="24"/>
          <w:lang w:val="uk-UA" w:eastAsia="uk-UA"/>
        </w:rPr>
        <w:t>Київстар</w:t>
      </w:r>
      <w:proofErr w:type="spellEnd"/>
      <w:r w:rsidRPr="009522A0">
        <w:rPr>
          <w:rStyle w:val="FontStyle25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свідчать:</w:t>
      </w:r>
    </w:p>
    <w:p w:rsidR="00FB4DAA" w:rsidRPr="009522A0" w:rsidRDefault="00FB4DAA" w:rsidP="009522A0">
      <w:pPr>
        <w:pStyle w:val="Style15"/>
        <w:widowControl/>
        <w:numPr>
          <w:ilvl w:val="0"/>
          <w:numId w:val="8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понад 28 % опитуваних дітей готові надіслати свої фотокартки незнайомцям у мережі;</w:t>
      </w:r>
    </w:p>
    <w:p w:rsidR="00FB4DAA" w:rsidRPr="009522A0" w:rsidRDefault="009522A0" w:rsidP="009522A0">
      <w:pPr>
        <w:pStyle w:val="Style15"/>
        <w:widowControl/>
        <w:numPr>
          <w:ilvl w:val="0"/>
          <w:numId w:val="8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228600</wp:posOffset>
            </wp:positionV>
            <wp:extent cx="1115695" cy="949960"/>
            <wp:effectExtent l="19050" t="0" r="8255" b="0"/>
            <wp:wrapTight wrapText="bothSides">
              <wp:wrapPolygon edited="0">
                <wp:start x="-369" y="0"/>
                <wp:lineTo x="-369" y="21225"/>
                <wp:lineTo x="21760" y="21225"/>
                <wp:lineTo x="21760" y="0"/>
                <wp:lineTo x="-369" y="0"/>
              </wp:wrapPolygon>
            </wp:wrapTight>
            <wp:docPr id="7" name="Рисунок 6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AA" w:rsidRPr="009522A0">
        <w:rPr>
          <w:rStyle w:val="FontStyle26"/>
          <w:i/>
          <w:sz w:val="24"/>
          <w:szCs w:val="24"/>
          <w:lang w:val="uk-UA" w:eastAsia="uk-UA"/>
        </w:rPr>
        <w:t xml:space="preserve">17 % без сумнівів діляться інформацією про себе і свою родину — розголошують адресу, професію, графік роботи </w:t>
      </w:r>
      <w:r w:rsidR="00FB4DAA" w:rsidRPr="009522A0">
        <w:rPr>
          <w:rStyle w:val="FontStyle26"/>
          <w:b/>
          <w:i/>
          <w:sz w:val="24"/>
          <w:szCs w:val="24"/>
          <w:lang w:val="uk-UA" w:eastAsia="uk-UA"/>
        </w:rPr>
        <w:t>батьків, наявність цінних речей у домі.</w:t>
      </w:r>
      <w:r w:rsidR="00FB4DAA" w:rsidRPr="009522A0">
        <w:rPr>
          <w:rStyle w:val="FontStyle26"/>
          <w:i/>
          <w:sz w:val="24"/>
          <w:szCs w:val="24"/>
          <w:lang w:val="uk-UA" w:eastAsia="uk-UA"/>
        </w:rPr>
        <w:t xml:space="preserve"> Навіщо незнайомцям така інформація, діти, як правило, не замислюються;</w:t>
      </w:r>
    </w:p>
    <w:p w:rsidR="00FB4DAA" w:rsidRPr="009522A0" w:rsidRDefault="00FB4DAA" w:rsidP="009522A0">
      <w:pPr>
        <w:pStyle w:val="Style15"/>
        <w:widowControl/>
        <w:numPr>
          <w:ilvl w:val="0"/>
          <w:numId w:val="8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22 % дітей періодично потрапляють на сайти для дорослих;</w:t>
      </w:r>
    </w:p>
    <w:p w:rsidR="00FB4DAA" w:rsidRPr="009522A0" w:rsidRDefault="00FB4DAA" w:rsidP="009522A0">
      <w:pPr>
        <w:pStyle w:val="Style15"/>
        <w:widowControl/>
        <w:numPr>
          <w:ilvl w:val="0"/>
          <w:numId w:val="8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28 % дітей, побачивши в Інтернеті рекламу алкоголю або тютюну, хоча б один раз спробували їх купити;</w:t>
      </w:r>
    </w:p>
    <w:p w:rsidR="00FB4DAA" w:rsidRPr="009522A0" w:rsidRDefault="00FB4DAA" w:rsidP="009522A0">
      <w:pPr>
        <w:pStyle w:val="Style15"/>
        <w:widowControl/>
        <w:numPr>
          <w:ilvl w:val="0"/>
          <w:numId w:val="8"/>
        </w:numPr>
        <w:tabs>
          <w:tab w:val="left" w:pos="192"/>
          <w:tab w:val="left" w:pos="426"/>
        </w:tabs>
        <w:spacing w:line="240" w:lineRule="auto"/>
        <w:ind w:left="0" w:firstLine="0"/>
        <w:jc w:val="left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11 % пробували купувати наркотики;</w:t>
      </w:r>
    </w:p>
    <w:p w:rsidR="00FB4DAA" w:rsidRPr="009522A0" w:rsidRDefault="00FB4DAA" w:rsidP="009522A0">
      <w:pPr>
        <w:pStyle w:val="Style15"/>
        <w:widowControl/>
        <w:numPr>
          <w:ilvl w:val="0"/>
          <w:numId w:val="8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близько 14 % опитуваних час від часу відправляють платні </w:t>
      </w:r>
      <w:r w:rsidRPr="009522A0">
        <w:rPr>
          <w:rStyle w:val="FontStyle26"/>
          <w:i/>
          <w:sz w:val="24"/>
          <w:szCs w:val="24"/>
          <w:lang w:val="de-DE" w:eastAsia="uk-UA"/>
        </w:rPr>
        <w:t xml:space="preserve">SMS </w:t>
      </w:r>
      <w:r w:rsidRPr="009522A0">
        <w:rPr>
          <w:rStyle w:val="FontStyle26"/>
          <w:i/>
          <w:sz w:val="24"/>
          <w:szCs w:val="24"/>
          <w:lang w:val="uk-UA" w:eastAsia="uk-UA"/>
        </w:rPr>
        <w:t xml:space="preserve">за бонуси в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онлайн-іграх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 xml:space="preserve"> і лише деякі звертають увагу на вартість послуги. </w:t>
      </w:r>
    </w:p>
    <w:p w:rsidR="00FB4DAA" w:rsidRPr="009522A0" w:rsidRDefault="00FB4DAA" w:rsidP="009522A0">
      <w:pPr>
        <w:pStyle w:val="Style15"/>
        <w:widowControl/>
        <w:tabs>
          <w:tab w:val="left" w:pos="192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sz w:val="24"/>
          <w:szCs w:val="24"/>
          <w:lang w:val="uk-UA" w:eastAsia="uk-UA"/>
        </w:rPr>
        <w:t>За статистикою: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школярів цікавлять такі ресурси мережі, як </w:t>
      </w:r>
      <w:proofErr w:type="spellStart"/>
      <w:r w:rsidRPr="009522A0">
        <w:rPr>
          <w:rStyle w:val="FontStyle26"/>
          <w:i/>
          <w:sz w:val="24"/>
          <w:szCs w:val="24"/>
          <w:lang w:val="de-DE" w:eastAsia="uk-UA"/>
        </w:rPr>
        <w:t>YouTube</w:t>
      </w:r>
      <w:proofErr w:type="spellEnd"/>
      <w:r w:rsidRPr="009522A0">
        <w:rPr>
          <w:rStyle w:val="FontStyle26"/>
          <w:i/>
          <w:sz w:val="24"/>
          <w:szCs w:val="24"/>
          <w:lang w:val="de-DE" w:eastAsia="uk-UA"/>
        </w:rPr>
        <w:t xml:space="preserve">, Google </w:t>
      </w:r>
      <w:r w:rsidRPr="009522A0">
        <w:rPr>
          <w:rStyle w:val="FontStyle26"/>
          <w:i/>
          <w:sz w:val="24"/>
          <w:szCs w:val="24"/>
          <w:lang w:val="uk-UA" w:eastAsia="uk-UA"/>
        </w:rPr>
        <w:t xml:space="preserve">і </w:t>
      </w:r>
      <w:proofErr w:type="spellStart"/>
      <w:r w:rsidRPr="009522A0">
        <w:rPr>
          <w:rStyle w:val="FontStyle26"/>
          <w:i/>
          <w:sz w:val="24"/>
          <w:szCs w:val="24"/>
          <w:lang w:val="de-DE" w:eastAsia="uk-UA"/>
        </w:rPr>
        <w:t>Facebook</w:t>
      </w:r>
      <w:proofErr w:type="spellEnd"/>
      <w:r w:rsidRPr="009522A0">
        <w:rPr>
          <w:rStyle w:val="FontStyle26"/>
          <w:i/>
          <w:sz w:val="24"/>
          <w:szCs w:val="24"/>
          <w:lang w:val="de-DE" w:eastAsia="uk-UA"/>
        </w:rPr>
        <w:t xml:space="preserve">, </w:t>
      </w:r>
      <w:proofErr w:type="spellStart"/>
      <w:r w:rsidRPr="009522A0">
        <w:rPr>
          <w:rStyle w:val="FontStyle26"/>
          <w:i/>
          <w:sz w:val="24"/>
          <w:szCs w:val="24"/>
          <w:lang w:val="de-DE" w:eastAsia="uk-UA"/>
        </w:rPr>
        <w:t>Wikipedia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хлопчики легше сприймають інформацію, що несе зображення, а дівчата надають перевагу текстам;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lastRenderedPageBreak/>
        <w:t>для дівчаток найбільша складність — це навігація сайтів і особливості користування ресурсами Інтернет. Хлопчики швидше орієнтуються в ресурсах сайтів і в навігації;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дівчата під час роботи з комп'ютером звертаються по допомогу до дорослих, а хлопчики намагаються самостійно розібратися у проблемі та знайти рішення;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хлопчики надають перевагу іграм, а дівчата — музичним сайтам, розважальним ресурсам;</w:t>
      </w:r>
    </w:p>
    <w:p w:rsidR="00FB4DAA" w:rsidRPr="009522A0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до соціальних мереж хлопчики й дівчата виявляють однаковий інтерес;</w:t>
      </w:r>
    </w:p>
    <w:p w:rsidR="00FB4DAA" w:rsidRDefault="00FB4DAA" w:rsidP="009522A0">
      <w:pPr>
        <w:pStyle w:val="Style15"/>
        <w:widowControl/>
        <w:numPr>
          <w:ilvl w:val="0"/>
          <w:numId w:val="9"/>
        </w:numPr>
        <w:tabs>
          <w:tab w:val="left" w:pos="192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хлопчики частіше за дівчат відвідують порнографічні сайти й сайти з еротичним змістом.</w:t>
      </w:r>
    </w:p>
    <w:p w:rsidR="00FB4DAA" w:rsidRPr="009522A0" w:rsidRDefault="00FB4DAA" w:rsidP="009522A0">
      <w:pPr>
        <w:pStyle w:val="Style15"/>
        <w:widowControl/>
        <w:tabs>
          <w:tab w:val="left" w:pos="192"/>
          <w:tab w:val="left" w:pos="426"/>
        </w:tabs>
        <w:spacing w:line="240" w:lineRule="auto"/>
        <w:ind w:firstLine="0"/>
        <w:jc w:val="center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ЩО РОБЛЯТЬ ДІТИ В ІНТЕРНЕТІ?</w:t>
      </w:r>
    </w:p>
    <w:p w:rsidR="00FB4DAA" w:rsidRPr="009522A0" w:rsidRDefault="009522A0" w:rsidP="009522A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  <w:lang w:val="uk-UA" w:eastAsia="uk-UA"/>
        </w:rPr>
      </w:pPr>
      <w:r>
        <w:rPr>
          <w:rStyle w:val="FontStyle28"/>
          <w:rFonts w:ascii="Times New Roman" w:hAnsi="Times New Roman" w:cs="Times New Roman"/>
          <w:b/>
          <w:color w:val="0070C0"/>
          <w:sz w:val="24"/>
          <w:szCs w:val="24"/>
          <w:lang w:val="uk-UA" w:eastAsia="uk-UA"/>
        </w:rPr>
        <w:t xml:space="preserve">          </w:t>
      </w:r>
      <w:r w:rsidR="00FB4DAA" w:rsidRPr="009522A0">
        <w:rPr>
          <w:rStyle w:val="FontStyle28"/>
          <w:rFonts w:ascii="Times New Roman" w:hAnsi="Times New Roman" w:cs="Times New Roman"/>
          <w:b/>
          <w:color w:val="0070C0"/>
          <w:sz w:val="24"/>
          <w:szCs w:val="24"/>
          <w:lang w:val="uk-UA" w:eastAsia="uk-UA"/>
        </w:rPr>
        <w:t xml:space="preserve">Спілкуються </w:t>
      </w:r>
      <w:r w:rsidR="00FB4DAA" w:rsidRPr="009522A0">
        <w:rPr>
          <w:rStyle w:val="FontStyle26"/>
          <w:i/>
          <w:sz w:val="24"/>
          <w:szCs w:val="24"/>
          <w:lang w:val="uk-UA" w:eastAsia="uk-UA"/>
        </w:rPr>
        <w:t>— знайомляться й шукають нових друзів у соціальних мережах, чатах, беруть участь у віртуальних форумах.</w:t>
      </w:r>
    </w:p>
    <w:p w:rsidR="00FB4DAA" w:rsidRPr="009522A0" w:rsidRDefault="00FB4DAA" w:rsidP="009522A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8"/>
          <w:rFonts w:ascii="Times New Roman" w:hAnsi="Times New Roman" w:cs="Times New Roman"/>
          <w:b/>
          <w:color w:val="0070C0"/>
          <w:sz w:val="24"/>
          <w:szCs w:val="24"/>
          <w:lang w:val="uk-UA" w:eastAsia="uk-UA"/>
        </w:rPr>
        <w:t>Навчаються й розвиваються</w:t>
      </w:r>
      <w:r w:rsidRPr="009522A0">
        <w:rPr>
          <w:rStyle w:val="FontStyle28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522A0">
        <w:rPr>
          <w:rStyle w:val="FontStyle26"/>
          <w:i/>
          <w:sz w:val="24"/>
          <w:szCs w:val="24"/>
          <w:lang w:val="uk-UA" w:eastAsia="uk-UA"/>
        </w:rPr>
        <w:t>— передивляються контрольні, реферати й курсові роботи, читають новини, підвищують рівень знань.</w:t>
      </w:r>
    </w:p>
    <w:p w:rsidR="00FB4DAA" w:rsidRPr="009522A0" w:rsidRDefault="00FB4DAA" w:rsidP="009522A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8"/>
          <w:rFonts w:ascii="Times New Roman" w:hAnsi="Times New Roman" w:cs="Times New Roman"/>
          <w:b/>
          <w:color w:val="0070C0"/>
          <w:sz w:val="24"/>
          <w:szCs w:val="24"/>
          <w:lang w:val="uk-UA" w:eastAsia="uk-UA"/>
        </w:rPr>
        <w:t xml:space="preserve">Розважаються </w:t>
      </w:r>
      <w:r w:rsidRPr="009522A0">
        <w:rPr>
          <w:rStyle w:val="FontStyle26"/>
          <w:i/>
          <w:sz w:val="24"/>
          <w:szCs w:val="24"/>
          <w:lang w:val="uk-UA" w:eastAsia="uk-UA"/>
        </w:rPr>
        <w:t xml:space="preserve">— грають, слухають музику, дивляться фільми й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відеороліки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>.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ind w:right="124"/>
        <w:jc w:val="center"/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  <w:t>НЕБЕЗПЕЧНІ СИГНАЛИ</w:t>
      </w:r>
    </w:p>
    <w:p w:rsidR="00A74CC3" w:rsidRPr="009522A0" w:rsidRDefault="00FB4DAA" w:rsidP="009522A0">
      <w:pPr>
        <w:pStyle w:val="Style7"/>
        <w:widowControl/>
        <w:tabs>
          <w:tab w:val="left" w:pos="426"/>
        </w:tabs>
        <w:ind w:right="124"/>
        <w:jc w:val="center"/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 xml:space="preserve">ПЕРЕДВІСНИКИ 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ind w:right="124"/>
        <w:jc w:val="center"/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ІНТЕРНЕТ-ЗАЛЕЖНОСТІ: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нав'язливе прагнення постійно перевіряти електронну пошту;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очікування чергового сеансу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огілайн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збільшення часу, проведеного </w:t>
      </w:r>
      <w:proofErr w:type="spellStart"/>
      <w:r w:rsidRPr="009522A0">
        <w:rPr>
          <w:rStyle w:val="FontStyle26"/>
          <w:i/>
          <w:sz w:val="24"/>
          <w:szCs w:val="24"/>
          <w:lang w:eastAsia="uk-UA"/>
        </w:rPr>
        <w:t>онлайн</w:t>
      </w:r>
      <w:proofErr w:type="spellEnd"/>
      <w:r w:rsidRPr="009522A0">
        <w:rPr>
          <w:rStyle w:val="FontStyle26"/>
          <w:i/>
          <w:sz w:val="24"/>
          <w:szCs w:val="24"/>
          <w:lang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зростання витрат на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Інтернет-послуги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>.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lastRenderedPageBreak/>
        <w:t>ОЗНАКИ ІНТЕРНЕТ-ЗАЛЕЖНОСТІ: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повне поглинання Інтернетом;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потреба у збільшенні часу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онлайн-сеансів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наявність неодноразових спроб скорочення часу перебування в Інтернеті;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поява симптомів абстиненції внаслідок скорочення користування Інтернетом (повторна тяга, виникнення й посилення напруги через певний час);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виникнення проблем з навколишнім середовищем (однолітками, членами родини, друзями); намагання приховати реальний час перебування в Інтернеті;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залежність настрою від використання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Інтер-нету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 xml:space="preserve"> (виражається емоційним і руховим збудженням, тривогою, нав'язаними розмірковуваннями про те, що зараз відбувається в Інтернеті, ф</w:t>
      </w:r>
      <w:r w:rsidR="009522A0">
        <w:rPr>
          <w:rStyle w:val="FontStyle26"/>
          <w:i/>
          <w:sz w:val="24"/>
          <w:szCs w:val="24"/>
          <w:lang w:val="uk-UA" w:eastAsia="uk-UA"/>
        </w:rPr>
        <w:t>антазіями і мріями про Інтернет</w:t>
      </w:r>
      <w:r w:rsidRPr="009522A0">
        <w:rPr>
          <w:rStyle w:val="FontStyle26"/>
          <w:i/>
          <w:sz w:val="24"/>
          <w:szCs w:val="24"/>
          <w:lang w:val="uk-UA" w:eastAsia="uk-UA"/>
        </w:rPr>
        <w:t>).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Психологічні симптоми: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гарне самопочуття або ейфорія під час роботи за комп'ютером;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неможливість зупинитися;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постійне збільшення кількості часу перебування в Інтернеті;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зневага родиною та друзями;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відчуття спустошення, тривоги, роздратованості в періоди перебування поза Інтернетом;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проблеми з навчанням.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0070C0"/>
          <w:sz w:val="24"/>
          <w:szCs w:val="24"/>
          <w:lang w:val="uk-UA" w:eastAsia="uk-UA"/>
        </w:rPr>
        <w:t>Фізичні симптоми: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біль у ділян</w:t>
      </w:r>
      <w:r w:rsidR="009522A0">
        <w:rPr>
          <w:rStyle w:val="FontStyle26"/>
          <w:i/>
          <w:sz w:val="24"/>
          <w:szCs w:val="24"/>
          <w:lang w:val="uk-UA" w:eastAsia="uk-UA"/>
        </w:rPr>
        <w:t>ці зап'ястя</w:t>
      </w:r>
      <w:r w:rsidRPr="009522A0">
        <w:rPr>
          <w:rStyle w:val="FontStyle26"/>
          <w:i/>
          <w:sz w:val="24"/>
          <w:szCs w:val="24"/>
          <w:lang w:val="uk-UA"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сухість в очах;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головний біль;</w:t>
      </w:r>
    </w:p>
    <w:p w:rsidR="00FB4DAA" w:rsidRPr="009522A0" w:rsidRDefault="009522A0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>
        <w:rPr>
          <w:rStyle w:val="FontStyle26"/>
          <w:i/>
          <w:sz w:val="24"/>
          <w:szCs w:val="24"/>
          <w:lang w:val="uk-UA" w:eastAsia="uk-UA"/>
        </w:rPr>
        <w:t>біль у спині,</w:t>
      </w:r>
      <w:r w:rsidRPr="009522A0">
        <w:rPr>
          <w:rStyle w:val="FontStyle26"/>
          <w:i/>
          <w:sz w:val="24"/>
          <w:szCs w:val="24"/>
          <w:lang w:val="uk-UA" w:eastAsia="uk-UA"/>
        </w:rPr>
        <w:t xml:space="preserve"> порушення сну</w:t>
      </w:r>
      <w:r>
        <w:rPr>
          <w:rStyle w:val="FontStyle26"/>
          <w:i/>
          <w:sz w:val="24"/>
          <w:szCs w:val="24"/>
          <w:lang w:val="uk-UA" w:eastAsia="uk-UA"/>
        </w:rPr>
        <w:t>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нерегулярне харчування;</w:t>
      </w:r>
    </w:p>
    <w:p w:rsidR="00FB4DAA" w:rsidRPr="009522A0" w:rsidRDefault="00FB4DAA" w:rsidP="009522A0">
      <w:pPr>
        <w:pStyle w:val="Style15"/>
        <w:widowControl/>
        <w:numPr>
          <w:ilvl w:val="0"/>
          <w:numId w:val="3"/>
        </w:numPr>
        <w:tabs>
          <w:tab w:val="left" w:pos="221"/>
          <w:tab w:val="left" w:pos="426"/>
        </w:tabs>
        <w:spacing w:line="240" w:lineRule="auto"/>
        <w:ind w:firstLine="0"/>
        <w:jc w:val="left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зневага особистою гігієною;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  <w:lastRenderedPageBreak/>
        <w:t>ПАМ'ЯТКА БАТЬКАМ</w:t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  <w:t>Для підвищення безпеки вашої дитини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Діти молодшого шкільного віку повинні виходити в Інтернет лише під наглядом дорослих ще й тому, що їм потрібна допомога у навігації під час пошуку сайтів і в процесі спілкування.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Навчіть дитину правил конфіденційності й поведінки в мережі.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Роз'ясніть дитині те, для чого і як правильно створювати </w:t>
      </w:r>
      <w:proofErr w:type="spellStart"/>
      <w:r w:rsidRPr="009522A0">
        <w:rPr>
          <w:rStyle w:val="FontStyle26"/>
          <w:i/>
          <w:sz w:val="24"/>
          <w:szCs w:val="24"/>
          <w:lang w:val="uk-UA" w:eastAsia="uk-UA"/>
        </w:rPr>
        <w:t>ніки</w:t>
      </w:r>
      <w:proofErr w:type="spellEnd"/>
      <w:r w:rsidRPr="009522A0">
        <w:rPr>
          <w:rStyle w:val="FontStyle26"/>
          <w:i/>
          <w:sz w:val="24"/>
          <w:szCs w:val="24"/>
          <w:lang w:val="uk-UA" w:eastAsia="uk-UA"/>
        </w:rPr>
        <w:t xml:space="preserve">. 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Розкажіть дитині, що в мережі люди можуть видавати себе за кого завгодно, тому слід ставитись обережно до нових віртуальних знайомих і в жодному разі не повідомляти їм будь-яку особисту інформацію.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6"/>
          <w:tab w:val="left" w:pos="426"/>
        </w:tabs>
        <w:spacing w:line="240" w:lineRule="auto"/>
        <w:ind w:left="0" w:firstLine="0"/>
        <w:rPr>
          <w:rFonts w:ascii="Times New Roman" w:hAnsi="Times New Roman"/>
          <w:i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Не дозволяйте дитині користуватися голосовими службами для взаємодії з товаришами по мережевих іграх.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1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Навчайте дитину відрізняти правду від брехні.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1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Проявляйте зацікавленість до віртуального життя дитини й не ігноруйте запитання, що вона ставить. Якщо не знаєте відповіді на якісь запитання, можете спільно пошукати їх в Інтернеті.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1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Розкажіть дитині про ризики, які їй можуть трапитися у віртуальному просторі.</w:t>
      </w:r>
    </w:p>
    <w:p w:rsidR="00FB4DAA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1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Створіть альтернативні інтереси, обов'язки для вашої дитини: відвідання гуртка за інтересами або спортивної секції; хобі; прибирання своєї кімнати; догляд за тваринами чи кімнатними рослинами; допомога молодшим у виконанні домашніх завдань.</w:t>
      </w:r>
    </w:p>
    <w:p w:rsidR="009522A0" w:rsidRPr="009522A0" w:rsidRDefault="00FB4DAA" w:rsidP="009522A0">
      <w:pPr>
        <w:pStyle w:val="Style15"/>
        <w:widowControl/>
        <w:numPr>
          <w:ilvl w:val="0"/>
          <w:numId w:val="10"/>
        </w:numPr>
        <w:tabs>
          <w:tab w:val="left" w:pos="211"/>
          <w:tab w:val="left" w:pos="426"/>
        </w:tabs>
        <w:spacing w:line="240" w:lineRule="auto"/>
        <w:ind w:left="0" w:firstLine="0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  <w:lang w:val="uk-UA" w:eastAsia="uk-UA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lastRenderedPageBreak/>
        <w:t>Користуйтеся програмами батьківського контролю.</w:t>
      </w:r>
      <w:r w:rsidR="009522A0" w:rsidRPr="009522A0">
        <w:rPr>
          <w:rFonts w:ascii="Times New Roman" w:hAnsi="Times New Roman"/>
          <w:noProof/>
        </w:rPr>
        <w:t xml:space="preserve"> </w:t>
      </w:r>
    </w:p>
    <w:p w:rsidR="004C7430" w:rsidRDefault="009522A0" w:rsidP="004C743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1800000" cy="1487041"/>
            <wp:effectExtent l="19050" t="0" r="0" b="0"/>
            <wp:docPr id="10" name="Рисунок 7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AA" w:rsidRPr="009522A0" w:rsidRDefault="00FB4DAA" w:rsidP="009522A0">
      <w:pPr>
        <w:pStyle w:val="Style7"/>
        <w:widowControl/>
        <w:tabs>
          <w:tab w:val="left" w:pos="426"/>
        </w:tabs>
        <w:jc w:val="center"/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9522A0">
        <w:rPr>
          <w:rStyle w:val="FontStyle25"/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  <w:t>ЗАГАЛЬНІ ПОРАДИ</w:t>
      </w:r>
    </w:p>
    <w:p w:rsidR="00FB4DAA" w:rsidRPr="009522A0" w:rsidRDefault="00FB4DAA" w:rsidP="009522A0">
      <w:pPr>
        <w:pStyle w:val="Style15"/>
        <w:widowControl/>
        <w:numPr>
          <w:ilvl w:val="0"/>
          <w:numId w:val="11"/>
        </w:numPr>
        <w:tabs>
          <w:tab w:val="left" w:pos="20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Не встановлюйте комп'ютер у кімнаті дитини.</w:t>
      </w:r>
    </w:p>
    <w:p w:rsidR="00FB4DAA" w:rsidRPr="009522A0" w:rsidRDefault="00FB4DAA" w:rsidP="009522A0">
      <w:pPr>
        <w:pStyle w:val="Style15"/>
        <w:widowControl/>
        <w:numPr>
          <w:ilvl w:val="0"/>
          <w:numId w:val="11"/>
        </w:numPr>
        <w:tabs>
          <w:tab w:val="left" w:pos="20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Нормуйте час перебування дитини за комп'ютером. Не дозволяйте дитині довго засиджуватися за комп'ютером перед сном і вночі.</w:t>
      </w:r>
    </w:p>
    <w:p w:rsidR="00FB4DAA" w:rsidRPr="009522A0" w:rsidRDefault="00FB4DAA" w:rsidP="009522A0">
      <w:pPr>
        <w:pStyle w:val="Style15"/>
        <w:widowControl/>
        <w:numPr>
          <w:ilvl w:val="0"/>
          <w:numId w:val="11"/>
        </w:numPr>
        <w:tabs>
          <w:tab w:val="left" w:pos="20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Використовуйте програмне забезпечення, що вимикає </w:t>
      </w:r>
      <w:r w:rsidRPr="009522A0">
        <w:rPr>
          <w:rStyle w:val="FontStyle26"/>
          <w:i/>
          <w:sz w:val="24"/>
          <w:szCs w:val="24"/>
          <w:lang w:eastAsia="uk-UA"/>
        </w:rPr>
        <w:t xml:space="preserve">ПК </w:t>
      </w:r>
      <w:r w:rsidRPr="009522A0">
        <w:rPr>
          <w:rStyle w:val="FontStyle26"/>
          <w:i/>
          <w:sz w:val="24"/>
          <w:szCs w:val="24"/>
          <w:lang w:val="uk-UA" w:eastAsia="uk-UA"/>
        </w:rPr>
        <w:t xml:space="preserve">після закінчення визначеного часу. </w:t>
      </w:r>
    </w:p>
    <w:p w:rsidR="00FB4DAA" w:rsidRPr="009522A0" w:rsidRDefault="00FB4DAA" w:rsidP="009522A0">
      <w:pPr>
        <w:pStyle w:val="Style15"/>
        <w:widowControl/>
        <w:numPr>
          <w:ilvl w:val="0"/>
          <w:numId w:val="11"/>
        </w:numPr>
        <w:tabs>
          <w:tab w:val="left" w:pos="20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 xml:space="preserve">Уважно спостерігайте за тим, чим займається ваша дитина, і стежте за іграми, в які вона грає. Рольові ігри справляють найбільш сильний вплив на психіку. </w:t>
      </w:r>
    </w:p>
    <w:p w:rsidR="00FB4DAA" w:rsidRDefault="00FB4DAA" w:rsidP="009522A0">
      <w:pPr>
        <w:pStyle w:val="Style15"/>
        <w:widowControl/>
        <w:numPr>
          <w:ilvl w:val="0"/>
          <w:numId w:val="11"/>
        </w:numPr>
        <w:tabs>
          <w:tab w:val="left" w:pos="206"/>
          <w:tab w:val="left" w:pos="426"/>
        </w:tabs>
        <w:spacing w:line="240" w:lineRule="auto"/>
        <w:ind w:left="0"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sz w:val="24"/>
          <w:szCs w:val="24"/>
          <w:lang w:val="uk-UA" w:eastAsia="uk-UA"/>
        </w:rPr>
        <w:t>Якщо дитина продовжує надмірно захоплюватися комп'ютерними іграми та Інтернетом і ви не в змозі самостійно впоратись із проблемою, зверніться до спеціаліста-психолога.</w:t>
      </w:r>
      <w:r w:rsidRPr="009522A0">
        <w:rPr>
          <w:rStyle w:val="FontStyle26"/>
          <w:i/>
          <w:sz w:val="24"/>
          <w:szCs w:val="24"/>
        </w:rPr>
        <w:t xml:space="preserve"> </w:t>
      </w:r>
    </w:p>
    <w:p w:rsidR="009522A0" w:rsidRPr="009522A0" w:rsidRDefault="009522A0" w:rsidP="009522A0">
      <w:pPr>
        <w:pStyle w:val="Style15"/>
        <w:widowControl/>
        <w:tabs>
          <w:tab w:val="left" w:pos="206"/>
          <w:tab w:val="left" w:pos="426"/>
        </w:tabs>
        <w:spacing w:line="240" w:lineRule="auto"/>
        <w:ind w:firstLine="0"/>
        <w:rPr>
          <w:rStyle w:val="FontStyle26"/>
          <w:i/>
          <w:sz w:val="24"/>
          <w:szCs w:val="24"/>
        </w:rPr>
      </w:pPr>
      <w:r w:rsidRPr="009522A0">
        <w:rPr>
          <w:rStyle w:val="FontStyle26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28850" cy="1285875"/>
            <wp:effectExtent l="19050" t="0" r="0" b="0"/>
            <wp:wrapNone/>
            <wp:docPr id="12" name="Рисунок 10" descr="161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9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2A0" w:rsidRPr="00136DDD" w:rsidRDefault="009522A0" w:rsidP="00136DD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A21C5B" w:rsidRPr="009522A0" w:rsidRDefault="00A21C5B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9522A0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21C5B" w:rsidRPr="009522A0" w:rsidRDefault="00A21C5B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9522A0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Бронницька СЗШ І-ІІ ступенів</w:t>
      </w:r>
    </w:p>
    <w:p w:rsidR="00A74CC3" w:rsidRDefault="00A74CC3" w:rsidP="009522A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4CC3" w:rsidRDefault="00A74CC3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CC3" w:rsidRDefault="00A74CC3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4CC3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047875"/>
            <wp:effectExtent l="19050" t="0" r="0" b="0"/>
            <wp:docPr id="5" name="Рисунок 4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9"/>
                    <a:srcRect t="8278" b="2053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C3" w:rsidRDefault="00A74CC3" w:rsidP="009522A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74CC3" w:rsidRPr="00FA4986" w:rsidRDefault="005267A4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67A4">
        <w:rPr>
          <w:rFonts w:ascii="Times New Roman" w:hAnsi="Times New Roman" w:cs="Times New Roman"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13.25pt" fillcolor="#06c" strokecolor="#9cf" strokeweight="1.5pt">
            <v:shadow on="t" color="#900"/>
            <v:textpath style="font-family:&quot;Impact&quot;;v-text-kern:t" trim="t" fitpath="t" string="Інтернет:&#10; за і проти"/>
          </v:shape>
        </w:pict>
      </w:r>
    </w:p>
    <w:p w:rsidR="00A74CC3" w:rsidRP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2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699895"/>
            <wp:effectExtent l="19050" t="0" r="0" b="0"/>
            <wp:docPr id="4" name="Рисунок 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C3" w:rsidRPr="009522A0" w:rsidRDefault="009522A0" w:rsidP="00952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9522A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2014-2015</w:t>
      </w:r>
      <w:r w:rsidR="00A74CC3" w:rsidRPr="009522A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proofErr w:type="spellStart"/>
      <w:r w:rsidR="00A74CC3" w:rsidRPr="009522A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н.р</w:t>
      </w:r>
      <w:proofErr w:type="spellEnd"/>
      <w:r w:rsidR="00A74CC3" w:rsidRPr="009522A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</w:t>
      </w:r>
    </w:p>
    <w:sectPr w:rsidR="00A74CC3" w:rsidRPr="009522A0" w:rsidSect="00FB4D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F2A448"/>
    <w:lvl w:ilvl="0">
      <w:numFmt w:val="bullet"/>
      <w:lvlText w:val="*"/>
      <w:lvlJc w:val="left"/>
    </w:lvl>
  </w:abstractNum>
  <w:abstractNum w:abstractNumId="1">
    <w:nsid w:val="1BDE509A"/>
    <w:multiLevelType w:val="hybridMultilevel"/>
    <w:tmpl w:val="7D2C916E"/>
    <w:lvl w:ilvl="0" w:tplc="AE0A4F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716C6"/>
    <w:multiLevelType w:val="hybridMultilevel"/>
    <w:tmpl w:val="F9861EE8"/>
    <w:lvl w:ilvl="0" w:tplc="EEDACF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6627C"/>
    <w:multiLevelType w:val="hybridMultilevel"/>
    <w:tmpl w:val="F22E849C"/>
    <w:lvl w:ilvl="0" w:tplc="C414C8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A38F9"/>
    <w:multiLevelType w:val="hybridMultilevel"/>
    <w:tmpl w:val="93FE11C0"/>
    <w:lvl w:ilvl="0" w:tplc="56E4E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84F79"/>
    <w:multiLevelType w:val="hybridMultilevel"/>
    <w:tmpl w:val="19008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595815"/>
    <w:multiLevelType w:val="hybridMultilevel"/>
    <w:tmpl w:val="CC380086"/>
    <w:lvl w:ilvl="0" w:tplc="5F140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  <w:b w:val="0"/>
          <w:color w:val="FF0000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DAA"/>
    <w:rsid w:val="00136DDD"/>
    <w:rsid w:val="004C7430"/>
    <w:rsid w:val="005267A4"/>
    <w:rsid w:val="008937AD"/>
    <w:rsid w:val="009522A0"/>
    <w:rsid w:val="009B2AF5"/>
    <w:rsid w:val="00A21C5B"/>
    <w:rsid w:val="00A74CC3"/>
    <w:rsid w:val="00AF193B"/>
    <w:rsid w:val="00BD13CA"/>
    <w:rsid w:val="00DB632D"/>
    <w:rsid w:val="00DD5D0D"/>
    <w:rsid w:val="00F83390"/>
    <w:rsid w:val="00FA4986"/>
    <w:rsid w:val="00FB4DAA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4DAA"/>
    <w:pPr>
      <w:widowControl w:val="0"/>
      <w:autoSpaceDE w:val="0"/>
      <w:autoSpaceDN w:val="0"/>
      <w:adjustRightInd w:val="0"/>
      <w:spacing w:after="0" w:line="242" w:lineRule="exact"/>
      <w:ind w:firstLine="33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4DA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B4DAA"/>
    <w:pPr>
      <w:widowControl w:val="0"/>
      <w:autoSpaceDE w:val="0"/>
      <w:autoSpaceDN w:val="0"/>
      <w:adjustRightInd w:val="0"/>
      <w:spacing w:after="0" w:line="245" w:lineRule="exact"/>
      <w:ind w:hanging="21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B4DAA"/>
    <w:rPr>
      <w:rFonts w:ascii="Trebuchet MS" w:hAnsi="Trebuchet MS" w:cs="Trebuchet MS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FB4DAA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FB4DAA"/>
    <w:rPr>
      <w:rFonts w:ascii="Trebuchet MS" w:hAnsi="Trebuchet MS" w:cs="Trebuchet MS"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5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2012-01-21T17:55:00Z</cp:lastPrinted>
  <dcterms:created xsi:type="dcterms:W3CDTF">2012-01-11T19:06:00Z</dcterms:created>
  <dcterms:modified xsi:type="dcterms:W3CDTF">2015-03-09T16:36:00Z</dcterms:modified>
</cp:coreProperties>
</file>