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BB" w:rsidRPr="00E17149" w:rsidRDefault="009A6A94">
      <w:pPr>
        <w:rPr>
          <w:sz w:val="28"/>
          <w:szCs w:val="28"/>
          <w:lang w:val="ru-RU"/>
        </w:rPr>
      </w:pPr>
      <w:r w:rsidRPr="00E17149">
        <w:rPr>
          <w:sz w:val="28"/>
          <w:szCs w:val="28"/>
          <w:lang w:val="ru-RU"/>
        </w:rPr>
        <w:t xml:space="preserve"> </w:t>
      </w: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Default="00D03291">
      <w:pPr>
        <w:rPr>
          <w:sz w:val="28"/>
          <w:szCs w:val="28"/>
        </w:rPr>
      </w:pPr>
    </w:p>
    <w:p w:rsidR="00D03291" w:rsidRPr="001750D3" w:rsidRDefault="00D03291" w:rsidP="00D03291">
      <w:pPr>
        <w:pStyle w:val="a6"/>
        <w:spacing w:before="0" w:beforeAutospacing="0" w:after="0" w:afterAutospacing="0"/>
        <w:jc w:val="center"/>
        <w:rPr>
          <w:rFonts w:eastAsia="Calibri"/>
          <w:b/>
          <w:sz w:val="36"/>
          <w:szCs w:val="36"/>
          <w:lang w:val="uk-UA" w:eastAsia="en-US"/>
        </w:rPr>
      </w:pPr>
      <w:r w:rsidRPr="001750D3">
        <w:rPr>
          <w:rFonts w:eastAsia="Calibri"/>
          <w:b/>
          <w:sz w:val="36"/>
          <w:szCs w:val="36"/>
          <w:lang w:val="uk-UA" w:eastAsia="en-US"/>
        </w:rPr>
        <w:t>Соціальний проект</w:t>
      </w:r>
    </w:p>
    <w:p w:rsidR="00D03291" w:rsidRDefault="00D03291" w:rsidP="00D03291">
      <w:pPr>
        <w:pStyle w:val="a6"/>
        <w:spacing w:before="0" w:beforeAutospacing="0" w:after="0" w:afterAutospacing="0"/>
        <w:jc w:val="both"/>
        <w:rPr>
          <w:rFonts w:eastAsia="Calibri"/>
          <w:sz w:val="28"/>
          <w:szCs w:val="28"/>
          <w:lang w:val="uk-UA" w:eastAsia="en-US"/>
        </w:rPr>
      </w:pPr>
    </w:p>
    <w:p w:rsidR="00D03291" w:rsidRDefault="00D03291" w:rsidP="00D03291">
      <w:pPr>
        <w:pStyle w:val="a6"/>
        <w:spacing w:before="0" w:beforeAutospacing="0" w:after="0" w:afterAutospacing="0"/>
        <w:jc w:val="both"/>
        <w:rPr>
          <w:rFonts w:eastAsia="Calibri"/>
          <w:sz w:val="28"/>
          <w:szCs w:val="28"/>
          <w:lang w:val="uk-UA" w:eastAsia="en-US"/>
        </w:rPr>
      </w:pPr>
    </w:p>
    <w:p w:rsidR="00D03291" w:rsidRDefault="00D03291" w:rsidP="00D03291">
      <w:pPr>
        <w:pStyle w:val="a6"/>
        <w:spacing w:before="0" w:beforeAutospacing="0" w:after="0" w:afterAutospacing="0"/>
        <w:jc w:val="both"/>
        <w:rPr>
          <w:rFonts w:eastAsia="Calibri"/>
          <w:sz w:val="28"/>
          <w:szCs w:val="28"/>
          <w:lang w:val="uk-UA" w:eastAsia="en-US"/>
        </w:rPr>
      </w:pPr>
    </w:p>
    <w:p w:rsidR="00D03291" w:rsidRPr="001750D3" w:rsidRDefault="00D03291" w:rsidP="00D03291">
      <w:pPr>
        <w:pStyle w:val="a6"/>
        <w:spacing w:before="0" w:beforeAutospacing="0" w:after="0" w:afterAutospacing="0"/>
        <w:jc w:val="center"/>
        <w:rPr>
          <w:rFonts w:eastAsia="Calibri"/>
          <w:b/>
          <w:sz w:val="72"/>
          <w:szCs w:val="72"/>
          <w:lang w:val="uk-UA" w:eastAsia="en-US"/>
        </w:rPr>
      </w:pPr>
      <w:r>
        <w:rPr>
          <w:rFonts w:eastAsia="Calibri"/>
          <w:b/>
          <w:sz w:val="72"/>
          <w:szCs w:val="72"/>
          <w:lang w:val="uk-UA" w:eastAsia="en-US"/>
        </w:rPr>
        <w:t>Національно-п</w:t>
      </w:r>
      <w:r w:rsidRPr="001750D3">
        <w:rPr>
          <w:rFonts w:eastAsia="Calibri"/>
          <w:b/>
          <w:sz w:val="72"/>
          <w:szCs w:val="72"/>
          <w:lang w:val="uk-UA" w:eastAsia="en-US"/>
        </w:rPr>
        <w:t>атріотичний табір для студентської молоді міста Умань «Дія»</w:t>
      </w:r>
    </w:p>
    <w:p w:rsidR="00D03291" w:rsidRPr="001750D3" w:rsidRDefault="00D03291" w:rsidP="00D03291">
      <w:pPr>
        <w:pStyle w:val="a6"/>
        <w:spacing w:before="0" w:beforeAutospacing="0" w:after="0" w:afterAutospacing="0"/>
        <w:jc w:val="center"/>
        <w:rPr>
          <w:rFonts w:eastAsia="Calibri"/>
          <w:b/>
          <w:sz w:val="72"/>
          <w:szCs w:val="72"/>
          <w:lang w:val="uk-UA" w:eastAsia="en-US"/>
        </w:rPr>
      </w:pPr>
    </w:p>
    <w:p w:rsidR="00D03291" w:rsidRPr="00E17149" w:rsidRDefault="00D03291">
      <w:pPr>
        <w:rPr>
          <w:sz w:val="28"/>
          <w:szCs w:val="28"/>
          <w:lang w:val="ru-RU"/>
        </w:rPr>
      </w:pPr>
    </w:p>
    <w:p w:rsidR="00E17149" w:rsidRPr="00E17149" w:rsidRDefault="00E17149">
      <w:pPr>
        <w:rPr>
          <w:sz w:val="28"/>
          <w:szCs w:val="28"/>
          <w:lang w:val="ru-RU"/>
        </w:rPr>
      </w:pPr>
    </w:p>
    <w:p w:rsidR="00E17149" w:rsidRDefault="00E17149">
      <w:pPr>
        <w:rPr>
          <w:sz w:val="28"/>
          <w:szCs w:val="28"/>
          <w:lang w:val="en-US"/>
        </w:rPr>
      </w:pPr>
    </w:p>
    <w:p w:rsidR="00E17149" w:rsidRDefault="00E17149">
      <w:pPr>
        <w:rPr>
          <w:sz w:val="28"/>
          <w:szCs w:val="28"/>
          <w:lang w:val="en-US"/>
        </w:rPr>
      </w:pPr>
    </w:p>
    <w:p w:rsidR="00E17149" w:rsidRDefault="00E17149">
      <w:pPr>
        <w:rPr>
          <w:sz w:val="28"/>
          <w:szCs w:val="28"/>
          <w:lang w:val="en-US"/>
        </w:rPr>
      </w:pPr>
    </w:p>
    <w:p w:rsidR="00E17149" w:rsidRPr="00E17149" w:rsidRDefault="00E17149">
      <w:pPr>
        <w:rPr>
          <w:sz w:val="28"/>
          <w:szCs w:val="28"/>
          <w:lang w:val="en-US"/>
        </w:rPr>
      </w:pPr>
    </w:p>
    <w:p w:rsidR="00AE2682" w:rsidRDefault="00AE2682">
      <w:pPr>
        <w:rPr>
          <w:sz w:val="28"/>
          <w:szCs w:val="28"/>
        </w:rPr>
      </w:pPr>
    </w:p>
    <w:p w:rsidR="00AE2682" w:rsidRDefault="00AE2682">
      <w:pPr>
        <w:rPr>
          <w:sz w:val="28"/>
          <w:szCs w:val="28"/>
        </w:rPr>
      </w:pPr>
    </w:p>
    <w:p w:rsidR="00AE2682" w:rsidRDefault="00AE2682">
      <w:pPr>
        <w:rPr>
          <w:sz w:val="28"/>
          <w:szCs w:val="28"/>
        </w:rPr>
      </w:pPr>
    </w:p>
    <w:p w:rsidR="00AE2682" w:rsidRDefault="00AE2682">
      <w:pPr>
        <w:rPr>
          <w:sz w:val="28"/>
          <w:szCs w:val="28"/>
        </w:rPr>
      </w:pPr>
    </w:p>
    <w:p w:rsidR="00AE2682" w:rsidRDefault="00AE2682">
      <w:pPr>
        <w:rPr>
          <w:sz w:val="28"/>
          <w:szCs w:val="28"/>
        </w:rPr>
      </w:pPr>
    </w:p>
    <w:p w:rsidR="00AE2682" w:rsidRDefault="00AE2682">
      <w:pPr>
        <w:rPr>
          <w:sz w:val="28"/>
          <w:szCs w:val="28"/>
        </w:rPr>
      </w:pPr>
    </w:p>
    <w:p w:rsidR="00AE2682" w:rsidRDefault="00AE2682">
      <w:pPr>
        <w:rPr>
          <w:sz w:val="28"/>
          <w:szCs w:val="28"/>
        </w:rPr>
      </w:pPr>
    </w:p>
    <w:p w:rsidR="00AE2682" w:rsidRDefault="00AE2682">
      <w:pPr>
        <w:rPr>
          <w:sz w:val="28"/>
          <w:szCs w:val="28"/>
        </w:rPr>
      </w:pPr>
    </w:p>
    <w:p w:rsidR="00AE2682" w:rsidRDefault="00AE2682">
      <w:pPr>
        <w:rPr>
          <w:sz w:val="28"/>
          <w:szCs w:val="28"/>
        </w:rPr>
      </w:pPr>
    </w:p>
    <w:p w:rsidR="00AE2682" w:rsidRDefault="00AE2682">
      <w:pPr>
        <w:rPr>
          <w:sz w:val="28"/>
          <w:szCs w:val="28"/>
        </w:rPr>
      </w:pPr>
    </w:p>
    <w:p w:rsidR="00BD597B" w:rsidRDefault="00BD597B" w:rsidP="00BD597B">
      <w:pPr>
        <w:pStyle w:val="Iauiue"/>
        <w:spacing w:line="360" w:lineRule="auto"/>
        <w:jc w:val="both"/>
        <w:rPr>
          <w:rFonts w:eastAsia="Courier New"/>
          <w:color w:val="000000"/>
          <w:sz w:val="28"/>
          <w:szCs w:val="28"/>
          <w:lang w:val="uk-UA" w:eastAsia="ru-RU"/>
        </w:rPr>
      </w:pPr>
    </w:p>
    <w:p w:rsidR="000E2EE1" w:rsidRPr="000E2EE1" w:rsidRDefault="000E2EE1" w:rsidP="00BD597B">
      <w:pPr>
        <w:pStyle w:val="Iauiue"/>
        <w:spacing w:line="360" w:lineRule="auto"/>
        <w:jc w:val="both"/>
        <w:rPr>
          <w:b/>
          <w:sz w:val="28"/>
          <w:szCs w:val="28"/>
          <w:lang w:val="uk-UA"/>
        </w:rPr>
      </w:pPr>
      <w:r w:rsidRPr="000E2EE1">
        <w:rPr>
          <w:b/>
          <w:sz w:val="28"/>
          <w:szCs w:val="28"/>
          <w:lang w:val="uk-UA"/>
        </w:rPr>
        <w:lastRenderedPageBreak/>
        <w:t xml:space="preserve"> </w:t>
      </w:r>
      <w:r>
        <w:rPr>
          <w:b/>
          <w:sz w:val="28"/>
          <w:szCs w:val="28"/>
          <w:lang w:val="uk-UA"/>
        </w:rPr>
        <w:t>Актуальність проекту</w:t>
      </w:r>
    </w:p>
    <w:p w:rsidR="000E2EE1" w:rsidRPr="000E2EE1" w:rsidRDefault="000E2EE1" w:rsidP="007A5736">
      <w:pPr>
        <w:spacing w:line="360" w:lineRule="auto"/>
        <w:ind w:firstLine="919"/>
        <w:jc w:val="both"/>
        <w:rPr>
          <w:sz w:val="28"/>
          <w:szCs w:val="28"/>
        </w:rPr>
      </w:pPr>
      <w:r w:rsidRPr="000E2EE1">
        <w:rPr>
          <w:sz w:val="28"/>
          <w:szCs w:val="28"/>
        </w:rPr>
        <w:t xml:space="preserve">Нинішня ситуація у країні негативно впливає на психологічний стан громадян (не говорячи вже про матеріальні та фізичні, людські та ресурсні втрати,  агресивне ставлення людей один до одного, падіння бажання згуртовуватись для творчої спільної діяльності, егоцентризм та </w:t>
      </w:r>
      <w:proofErr w:type="spellStart"/>
      <w:r w:rsidRPr="000E2EE1">
        <w:rPr>
          <w:sz w:val="28"/>
          <w:szCs w:val="28"/>
        </w:rPr>
        <w:t>дезінформування</w:t>
      </w:r>
      <w:proofErr w:type="spellEnd"/>
      <w:r w:rsidRPr="000E2EE1">
        <w:rPr>
          <w:sz w:val="28"/>
          <w:szCs w:val="28"/>
        </w:rPr>
        <w:t xml:space="preserve"> посередництвом деструктивного впливу СМІ-маніпуляцій). Тому для згуртування людей і направлення їх енергії на конструктивну діяльність, єднання громадян різних частин України (і міста зокрема), знаходження спільної мови між представниками різних прошарків суспільства та реального покращення стану міст та прилеглих територій, для активізації та залучення місцевої молоді до актуальних проблем у місті та країні ми пропонуємо створити  Патріотичний Табір для студентської молоді міста Умань «ДІЯ». Крім того, цей  проект сприяє зміцненню взаємостосунків та комунікації населення, підвищує рівень толерантності, гуманізму та громадської свідомості. </w:t>
      </w:r>
    </w:p>
    <w:p w:rsidR="000E2EE1" w:rsidRPr="000E2EE1" w:rsidRDefault="000E2EE1" w:rsidP="007A5736">
      <w:pPr>
        <w:pStyle w:val="Iauiue"/>
        <w:spacing w:line="360" w:lineRule="auto"/>
        <w:ind w:firstLine="919"/>
        <w:jc w:val="both"/>
        <w:rPr>
          <w:b/>
          <w:sz w:val="28"/>
          <w:szCs w:val="28"/>
          <w:lang w:val="uk-UA"/>
        </w:rPr>
      </w:pPr>
      <w:r w:rsidRPr="000E2EE1">
        <w:rPr>
          <w:b/>
          <w:sz w:val="28"/>
          <w:szCs w:val="28"/>
          <w:lang w:val="uk-UA"/>
        </w:rPr>
        <w:t>Короткий опис</w:t>
      </w:r>
      <w:r>
        <w:rPr>
          <w:b/>
          <w:sz w:val="28"/>
          <w:szCs w:val="28"/>
          <w:lang w:val="uk-UA"/>
        </w:rPr>
        <w:t xml:space="preserve"> проекту </w:t>
      </w:r>
    </w:p>
    <w:p w:rsidR="000E2EE1" w:rsidRPr="000E2EE1" w:rsidRDefault="000E2EE1" w:rsidP="007A5736">
      <w:pPr>
        <w:pStyle w:val="aa"/>
        <w:widowControl w:val="0"/>
        <w:ind w:firstLine="919"/>
        <w:rPr>
          <w:rFonts w:eastAsia="Calibri"/>
          <w:lang w:eastAsia="en-US"/>
        </w:rPr>
      </w:pPr>
      <w:r w:rsidRPr="000E2EE1">
        <w:rPr>
          <w:rFonts w:eastAsia="Calibri"/>
          <w:lang w:eastAsia="en-US"/>
        </w:rPr>
        <w:t xml:space="preserve"> Заходи, передбачені проектом зі створення на базі Уманського державного педагогічного університету імені Павла Тичини </w:t>
      </w:r>
      <w:proofErr w:type="spellStart"/>
      <w:r w:rsidRPr="000E2EE1">
        <w:t>Патріотичн</w:t>
      </w:r>
      <w:proofErr w:type="spellEnd"/>
      <w:r w:rsidRPr="000E2EE1">
        <w:rPr>
          <w:lang w:val="ru-RU"/>
        </w:rPr>
        <w:t>ого</w:t>
      </w:r>
      <w:r w:rsidRPr="000E2EE1">
        <w:t xml:space="preserve"> Табору для студентської  молоді міста Умань «ДІЯ»</w:t>
      </w:r>
      <w:r w:rsidRPr="000E2EE1">
        <w:rPr>
          <w:rFonts w:eastAsia="Calibri"/>
          <w:lang w:eastAsia="en-US"/>
        </w:rPr>
        <w:t>:</w:t>
      </w:r>
    </w:p>
    <w:p w:rsidR="000E2EE1" w:rsidRPr="000E2EE1" w:rsidRDefault="000E2EE1" w:rsidP="007A5736">
      <w:pPr>
        <w:spacing w:line="360" w:lineRule="auto"/>
        <w:ind w:firstLine="919"/>
        <w:jc w:val="both"/>
        <w:rPr>
          <w:sz w:val="28"/>
          <w:szCs w:val="28"/>
        </w:rPr>
      </w:pPr>
      <w:r w:rsidRPr="000E2EE1">
        <w:rPr>
          <w:sz w:val="28"/>
          <w:szCs w:val="28"/>
        </w:rPr>
        <w:t>- поширення у ЗМІ та соціальних мережах ідеї єдності суспільства та територіальної цілісності України;</w:t>
      </w:r>
    </w:p>
    <w:p w:rsidR="000E2EE1" w:rsidRPr="000E2EE1" w:rsidRDefault="000E2EE1" w:rsidP="007A5736">
      <w:pPr>
        <w:spacing w:line="360" w:lineRule="auto"/>
        <w:ind w:firstLine="919"/>
        <w:jc w:val="both"/>
        <w:rPr>
          <w:sz w:val="28"/>
          <w:szCs w:val="28"/>
        </w:rPr>
      </w:pPr>
      <w:r w:rsidRPr="000E2EE1">
        <w:rPr>
          <w:sz w:val="28"/>
          <w:szCs w:val="28"/>
        </w:rPr>
        <w:t>- організація у мережі Інтернет спеціального віртуального простору (сайти, групи у соц. мережах) «ІДЕЇ ВГОЛОС» для спілкування та висвітлення нагальних актуальних ідей пересічними громадянами та учасниками табору стосовно вирішення та забезпечення територіальної цілісності української держави;</w:t>
      </w:r>
    </w:p>
    <w:p w:rsidR="000E2EE1" w:rsidRPr="000E2EE1" w:rsidRDefault="000E2EE1" w:rsidP="007A5736">
      <w:pPr>
        <w:spacing w:line="360" w:lineRule="auto"/>
        <w:ind w:firstLine="919"/>
        <w:jc w:val="both"/>
        <w:rPr>
          <w:sz w:val="28"/>
          <w:szCs w:val="28"/>
        </w:rPr>
      </w:pPr>
      <w:r w:rsidRPr="000E2EE1">
        <w:rPr>
          <w:sz w:val="28"/>
          <w:szCs w:val="28"/>
        </w:rPr>
        <w:t>- створення та забезпечення роботи телефонної гарячої лінії з питань консультування будь-яких складних ситуацій, пов’язаних із суспільно-політичними подіями в державі;</w:t>
      </w:r>
    </w:p>
    <w:p w:rsidR="000E2EE1" w:rsidRPr="000E2EE1" w:rsidRDefault="000E2EE1" w:rsidP="007A5736">
      <w:pPr>
        <w:spacing w:line="360" w:lineRule="auto"/>
        <w:ind w:firstLine="919"/>
        <w:jc w:val="both"/>
        <w:rPr>
          <w:sz w:val="28"/>
          <w:szCs w:val="28"/>
        </w:rPr>
      </w:pPr>
      <w:r w:rsidRPr="000E2EE1">
        <w:rPr>
          <w:sz w:val="28"/>
          <w:szCs w:val="28"/>
        </w:rPr>
        <w:lastRenderedPageBreak/>
        <w:t>- створення банку даних жителів міста Умань та їх родичів, потерпілих від  терористичних дій на Сході України та організація соціально-психологічної та матеріальної допомоги;</w:t>
      </w:r>
    </w:p>
    <w:p w:rsidR="000E2EE1" w:rsidRPr="000E2EE1" w:rsidRDefault="000E2EE1" w:rsidP="007A5736">
      <w:pPr>
        <w:spacing w:line="360" w:lineRule="auto"/>
        <w:ind w:firstLine="919"/>
        <w:jc w:val="both"/>
        <w:rPr>
          <w:sz w:val="28"/>
          <w:szCs w:val="28"/>
        </w:rPr>
      </w:pPr>
      <w:r w:rsidRPr="000E2EE1">
        <w:rPr>
          <w:sz w:val="28"/>
          <w:szCs w:val="28"/>
        </w:rPr>
        <w:t>- забезпечення співпраці між соціальними структурами міста та району, роботодавцями, приватним сектором для вирішення матеріальних та соціально-побутових проблем учасників табору;</w:t>
      </w:r>
    </w:p>
    <w:p w:rsidR="000E2EE1" w:rsidRPr="000E2EE1" w:rsidRDefault="000E2EE1" w:rsidP="007A5736">
      <w:pPr>
        <w:spacing w:line="360" w:lineRule="auto"/>
        <w:ind w:firstLine="919"/>
        <w:jc w:val="both"/>
        <w:rPr>
          <w:sz w:val="28"/>
          <w:szCs w:val="28"/>
        </w:rPr>
      </w:pPr>
      <w:r w:rsidRPr="000E2EE1">
        <w:rPr>
          <w:sz w:val="28"/>
          <w:szCs w:val="28"/>
        </w:rPr>
        <w:t>- Запрошення експертів та спеціалістів (юристів, правознавців, громадських діячів) для ознайомлення учасників Табору з їхніми правами, свободами та обов’язками, вивчення чинного законодавства у цій сфері;</w:t>
      </w:r>
    </w:p>
    <w:p w:rsidR="000E2EE1" w:rsidRPr="000E2EE1" w:rsidRDefault="000E2EE1" w:rsidP="007A5736">
      <w:pPr>
        <w:spacing w:line="360" w:lineRule="auto"/>
        <w:ind w:firstLine="919"/>
        <w:jc w:val="both"/>
        <w:rPr>
          <w:sz w:val="28"/>
          <w:szCs w:val="28"/>
        </w:rPr>
      </w:pPr>
      <w:r w:rsidRPr="000E2EE1">
        <w:rPr>
          <w:sz w:val="28"/>
          <w:szCs w:val="28"/>
        </w:rPr>
        <w:t>- організація телемосту між студентами Уманського державного педагогічного університету імені Павла Тичини та студентами, які навчаються у інших областях України для налагодження комунікації та співпраці між молоддю з різних куточків країни;</w:t>
      </w:r>
    </w:p>
    <w:p w:rsidR="000E2EE1" w:rsidRPr="000E2EE1" w:rsidRDefault="000E2EE1" w:rsidP="007A5736">
      <w:pPr>
        <w:spacing w:line="360" w:lineRule="auto"/>
        <w:ind w:firstLine="919"/>
        <w:jc w:val="both"/>
        <w:rPr>
          <w:sz w:val="28"/>
          <w:szCs w:val="28"/>
        </w:rPr>
      </w:pPr>
      <w:r w:rsidRPr="000E2EE1">
        <w:rPr>
          <w:sz w:val="28"/>
          <w:szCs w:val="28"/>
        </w:rPr>
        <w:t>- проведення еко-тренінгів на базі Національного дендрологічного парку «Софіївка» на подолання стресових та кризових ситуацій учасників Табору;</w:t>
      </w:r>
    </w:p>
    <w:p w:rsidR="000E2EE1" w:rsidRPr="000E2EE1" w:rsidRDefault="000E2EE1" w:rsidP="009A6A94">
      <w:pPr>
        <w:spacing w:line="360" w:lineRule="auto"/>
        <w:ind w:firstLine="919"/>
        <w:jc w:val="both"/>
        <w:rPr>
          <w:sz w:val="28"/>
          <w:szCs w:val="28"/>
        </w:rPr>
      </w:pPr>
      <w:r w:rsidRPr="000E2EE1">
        <w:rPr>
          <w:sz w:val="28"/>
          <w:szCs w:val="28"/>
        </w:rPr>
        <w:t>- проведення спортивних свят та конкурсів для дітей, молоді і батьків – учасників табору;</w:t>
      </w:r>
    </w:p>
    <w:p w:rsidR="000E2EE1" w:rsidRPr="009A6A94" w:rsidRDefault="000E2EE1" w:rsidP="007A5736">
      <w:pPr>
        <w:spacing w:line="360" w:lineRule="auto"/>
        <w:ind w:firstLine="919"/>
        <w:jc w:val="both"/>
        <w:rPr>
          <w:sz w:val="28"/>
          <w:szCs w:val="28"/>
        </w:rPr>
      </w:pPr>
      <w:r w:rsidRPr="000E2EE1">
        <w:rPr>
          <w:sz w:val="28"/>
          <w:szCs w:val="28"/>
        </w:rPr>
        <w:t xml:space="preserve">- </w:t>
      </w:r>
      <w:r w:rsidR="009A6A94">
        <w:rPr>
          <w:sz w:val="28"/>
          <w:szCs w:val="28"/>
        </w:rPr>
        <w:t>трудотерапія: прибирання міста;</w:t>
      </w:r>
    </w:p>
    <w:p w:rsidR="000E2EE1" w:rsidRPr="000E2EE1" w:rsidRDefault="000E2EE1" w:rsidP="007A5736">
      <w:pPr>
        <w:pStyle w:val="Iauiue"/>
        <w:numPr>
          <w:ilvl w:val="0"/>
          <w:numId w:val="1"/>
        </w:numPr>
        <w:spacing w:line="360" w:lineRule="auto"/>
        <w:ind w:left="0" w:firstLine="919"/>
        <w:jc w:val="both"/>
        <w:rPr>
          <w:b/>
          <w:sz w:val="28"/>
          <w:szCs w:val="28"/>
          <w:lang w:val="uk-UA"/>
        </w:rPr>
      </w:pPr>
      <w:r w:rsidRPr="000E2EE1">
        <w:rPr>
          <w:b/>
          <w:sz w:val="28"/>
          <w:szCs w:val="28"/>
          <w:lang w:val="uk-UA"/>
        </w:rPr>
        <w:t xml:space="preserve">Мета. </w:t>
      </w:r>
    </w:p>
    <w:p w:rsidR="000E2EE1" w:rsidRPr="000E2EE1" w:rsidRDefault="000E2EE1" w:rsidP="007A5736">
      <w:pPr>
        <w:spacing w:line="360" w:lineRule="auto"/>
        <w:ind w:firstLine="919"/>
        <w:jc w:val="both"/>
        <w:rPr>
          <w:sz w:val="28"/>
          <w:szCs w:val="28"/>
        </w:rPr>
      </w:pPr>
      <w:r w:rsidRPr="000E2EE1">
        <w:rPr>
          <w:sz w:val="28"/>
          <w:szCs w:val="28"/>
        </w:rPr>
        <w:t xml:space="preserve">Надання інформаційно-консультаційної, соціально-психологічної, реабілітаційно-терапевтичної допомоги, проведення різночинних соціальних та благодійних акцій для усвідомлення серед громадськості єдності суспільства та територіальної цілісності України. </w:t>
      </w:r>
    </w:p>
    <w:p w:rsidR="000E2EE1" w:rsidRPr="000E2EE1" w:rsidRDefault="000E2EE1" w:rsidP="007A5736">
      <w:pPr>
        <w:pStyle w:val="Iauiue"/>
        <w:numPr>
          <w:ilvl w:val="0"/>
          <w:numId w:val="1"/>
        </w:numPr>
        <w:spacing w:line="360" w:lineRule="auto"/>
        <w:ind w:left="0" w:firstLine="919"/>
        <w:jc w:val="both"/>
        <w:rPr>
          <w:b/>
          <w:sz w:val="28"/>
          <w:szCs w:val="28"/>
          <w:lang w:val="uk-UA"/>
        </w:rPr>
      </w:pPr>
      <w:r w:rsidRPr="000E2EE1">
        <w:rPr>
          <w:b/>
          <w:sz w:val="28"/>
          <w:szCs w:val="28"/>
          <w:lang w:val="uk-UA"/>
        </w:rPr>
        <w:t>Завдання.</w:t>
      </w:r>
    </w:p>
    <w:p w:rsidR="000E2EE1" w:rsidRPr="000E2EE1" w:rsidRDefault="000E2EE1" w:rsidP="007A5736">
      <w:pPr>
        <w:pStyle w:val="Iauiue"/>
        <w:spacing w:line="360" w:lineRule="auto"/>
        <w:ind w:firstLine="919"/>
        <w:jc w:val="both"/>
        <w:rPr>
          <w:sz w:val="28"/>
          <w:szCs w:val="28"/>
          <w:lang w:val="uk-UA"/>
        </w:rPr>
      </w:pPr>
    </w:p>
    <w:p w:rsidR="000E2EE1" w:rsidRPr="000E2EE1" w:rsidRDefault="000E2EE1" w:rsidP="007A5736">
      <w:pPr>
        <w:pStyle w:val="Iauiue"/>
        <w:numPr>
          <w:ilvl w:val="0"/>
          <w:numId w:val="2"/>
        </w:numPr>
        <w:spacing w:line="360" w:lineRule="auto"/>
        <w:ind w:left="0" w:firstLine="919"/>
        <w:jc w:val="both"/>
        <w:rPr>
          <w:sz w:val="28"/>
          <w:szCs w:val="28"/>
          <w:lang w:val="uk-UA"/>
        </w:rPr>
      </w:pPr>
      <w:r w:rsidRPr="000E2EE1">
        <w:rPr>
          <w:sz w:val="28"/>
          <w:szCs w:val="28"/>
          <w:lang w:val="uk-UA"/>
        </w:rPr>
        <w:t>інформаційно-просвітницька діяльність;</w:t>
      </w:r>
    </w:p>
    <w:p w:rsidR="000E2EE1" w:rsidRPr="000E2EE1" w:rsidRDefault="000E2EE1" w:rsidP="007A5736">
      <w:pPr>
        <w:pStyle w:val="Iauiue"/>
        <w:numPr>
          <w:ilvl w:val="0"/>
          <w:numId w:val="2"/>
        </w:numPr>
        <w:spacing w:line="360" w:lineRule="auto"/>
        <w:ind w:left="0" w:firstLine="919"/>
        <w:jc w:val="both"/>
        <w:rPr>
          <w:sz w:val="28"/>
          <w:szCs w:val="28"/>
          <w:lang w:val="uk-UA"/>
        </w:rPr>
      </w:pPr>
      <w:r w:rsidRPr="000E2EE1">
        <w:rPr>
          <w:sz w:val="28"/>
          <w:szCs w:val="28"/>
          <w:lang w:val="uk-UA"/>
        </w:rPr>
        <w:t>соціальний супровід студентів-першокурсників;</w:t>
      </w:r>
    </w:p>
    <w:p w:rsidR="000E2EE1" w:rsidRPr="000E2EE1" w:rsidRDefault="000E2EE1" w:rsidP="007A5736">
      <w:pPr>
        <w:pStyle w:val="Iauiue"/>
        <w:numPr>
          <w:ilvl w:val="0"/>
          <w:numId w:val="2"/>
        </w:numPr>
        <w:spacing w:line="360" w:lineRule="auto"/>
        <w:ind w:left="0" w:firstLine="919"/>
        <w:jc w:val="both"/>
        <w:rPr>
          <w:sz w:val="28"/>
          <w:szCs w:val="28"/>
          <w:lang w:val="uk-UA"/>
        </w:rPr>
      </w:pPr>
      <w:r w:rsidRPr="000E2EE1">
        <w:rPr>
          <w:sz w:val="28"/>
          <w:szCs w:val="28"/>
          <w:lang w:val="uk-UA"/>
        </w:rPr>
        <w:t>соціально-реабілітаційна робота;</w:t>
      </w:r>
    </w:p>
    <w:p w:rsidR="000E2EE1" w:rsidRPr="000E2EE1" w:rsidRDefault="000E2EE1" w:rsidP="007A5736">
      <w:pPr>
        <w:pStyle w:val="Iauiue"/>
        <w:numPr>
          <w:ilvl w:val="0"/>
          <w:numId w:val="2"/>
        </w:numPr>
        <w:spacing w:line="360" w:lineRule="auto"/>
        <w:ind w:left="0" w:firstLine="919"/>
        <w:jc w:val="both"/>
        <w:rPr>
          <w:sz w:val="28"/>
          <w:szCs w:val="28"/>
          <w:lang w:val="uk-UA"/>
        </w:rPr>
      </w:pPr>
      <w:r w:rsidRPr="000E2EE1">
        <w:rPr>
          <w:sz w:val="28"/>
          <w:szCs w:val="28"/>
          <w:lang w:val="uk-UA"/>
        </w:rPr>
        <w:t>профілактика соціальної, культурної та психологічної дезадаптації;</w:t>
      </w:r>
    </w:p>
    <w:p w:rsidR="000E2EE1" w:rsidRPr="000E2EE1" w:rsidRDefault="000E2EE1" w:rsidP="007A5736">
      <w:pPr>
        <w:pStyle w:val="Iauiue"/>
        <w:numPr>
          <w:ilvl w:val="0"/>
          <w:numId w:val="2"/>
        </w:numPr>
        <w:spacing w:line="360" w:lineRule="auto"/>
        <w:ind w:left="0" w:firstLine="919"/>
        <w:jc w:val="both"/>
        <w:rPr>
          <w:sz w:val="28"/>
          <w:szCs w:val="28"/>
          <w:lang w:val="uk-UA"/>
        </w:rPr>
      </w:pPr>
      <w:r w:rsidRPr="000E2EE1">
        <w:rPr>
          <w:sz w:val="28"/>
          <w:szCs w:val="28"/>
          <w:lang w:val="uk-UA"/>
        </w:rPr>
        <w:lastRenderedPageBreak/>
        <w:t xml:space="preserve">організація </w:t>
      </w:r>
      <w:proofErr w:type="spellStart"/>
      <w:r w:rsidRPr="000E2EE1">
        <w:rPr>
          <w:sz w:val="28"/>
          <w:szCs w:val="28"/>
          <w:lang w:val="uk-UA"/>
        </w:rPr>
        <w:t>позанавчальної</w:t>
      </w:r>
      <w:proofErr w:type="spellEnd"/>
      <w:r w:rsidRPr="000E2EE1">
        <w:rPr>
          <w:sz w:val="28"/>
          <w:szCs w:val="28"/>
          <w:lang w:val="uk-UA"/>
        </w:rPr>
        <w:t xml:space="preserve"> роботи </w:t>
      </w:r>
      <w:proofErr w:type="spellStart"/>
      <w:r w:rsidRPr="000E2EE1">
        <w:rPr>
          <w:sz w:val="28"/>
          <w:szCs w:val="28"/>
          <w:lang w:val="uk-UA"/>
        </w:rPr>
        <w:t>культурно-дозвіллєвого</w:t>
      </w:r>
      <w:proofErr w:type="spellEnd"/>
      <w:r w:rsidRPr="000E2EE1">
        <w:rPr>
          <w:sz w:val="28"/>
          <w:szCs w:val="28"/>
          <w:lang w:val="uk-UA"/>
        </w:rPr>
        <w:t xml:space="preserve"> спрямування серед студентської молоді;</w:t>
      </w:r>
    </w:p>
    <w:p w:rsidR="000E2EE1" w:rsidRPr="000E2EE1" w:rsidRDefault="000E2EE1" w:rsidP="007A5736">
      <w:pPr>
        <w:pStyle w:val="Iauiue"/>
        <w:numPr>
          <w:ilvl w:val="0"/>
          <w:numId w:val="2"/>
        </w:numPr>
        <w:spacing w:line="360" w:lineRule="auto"/>
        <w:ind w:left="0" w:firstLine="919"/>
        <w:jc w:val="both"/>
        <w:rPr>
          <w:sz w:val="28"/>
          <w:szCs w:val="28"/>
          <w:lang w:val="uk-UA"/>
        </w:rPr>
      </w:pPr>
      <w:r w:rsidRPr="000E2EE1">
        <w:rPr>
          <w:sz w:val="28"/>
          <w:szCs w:val="28"/>
          <w:lang w:val="uk-UA"/>
        </w:rPr>
        <w:t>організація соціальних  та благодійних  акцій;</w:t>
      </w:r>
    </w:p>
    <w:p w:rsidR="000E2EE1" w:rsidRPr="000E2EE1" w:rsidRDefault="000E2EE1" w:rsidP="007A5736">
      <w:pPr>
        <w:pStyle w:val="Iauiue"/>
        <w:numPr>
          <w:ilvl w:val="0"/>
          <w:numId w:val="2"/>
        </w:numPr>
        <w:spacing w:line="360" w:lineRule="auto"/>
        <w:ind w:left="0" w:firstLine="919"/>
        <w:jc w:val="both"/>
        <w:rPr>
          <w:sz w:val="28"/>
          <w:szCs w:val="28"/>
          <w:lang w:val="uk-UA"/>
        </w:rPr>
      </w:pPr>
      <w:r w:rsidRPr="000E2EE1">
        <w:rPr>
          <w:sz w:val="28"/>
          <w:szCs w:val="28"/>
          <w:lang w:val="uk-UA"/>
        </w:rPr>
        <w:t>організація матеріальної допомоги потребуючим</w:t>
      </w:r>
    </w:p>
    <w:p w:rsidR="000E2EE1" w:rsidRPr="000E2EE1" w:rsidRDefault="000E2EE1" w:rsidP="007A5736">
      <w:pPr>
        <w:pStyle w:val="Iauiue"/>
        <w:spacing w:line="360" w:lineRule="auto"/>
        <w:ind w:firstLine="919"/>
        <w:jc w:val="both"/>
        <w:rPr>
          <w:sz w:val="28"/>
          <w:szCs w:val="28"/>
          <w:lang w:val="uk-UA"/>
        </w:rPr>
      </w:pPr>
    </w:p>
    <w:p w:rsidR="000E2EE1" w:rsidRDefault="000E2EE1" w:rsidP="007A5736">
      <w:pPr>
        <w:pStyle w:val="Iauiue"/>
        <w:numPr>
          <w:ilvl w:val="0"/>
          <w:numId w:val="1"/>
        </w:numPr>
        <w:spacing w:line="360" w:lineRule="auto"/>
        <w:ind w:left="0" w:firstLine="919"/>
        <w:jc w:val="both"/>
        <w:rPr>
          <w:sz w:val="28"/>
          <w:szCs w:val="28"/>
          <w:lang w:val="uk-UA"/>
        </w:rPr>
      </w:pPr>
      <w:r w:rsidRPr="000E2EE1">
        <w:rPr>
          <w:b/>
          <w:sz w:val="28"/>
          <w:szCs w:val="28"/>
          <w:lang w:val="uk-UA"/>
        </w:rPr>
        <w:t>Перелік заходів в межах проекту</w:t>
      </w:r>
      <w:r w:rsidRPr="000E2EE1">
        <w:rPr>
          <w:sz w:val="28"/>
          <w:szCs w:val="28"/>
          <w:lang w:val="uk-UA"/>
        </w:rPr>
        <w:t>.</w:t>
      </w:r>
    </w:p>
    <w:tbl>
      <w:tblPr>
        <w:tblStyle w:val="ab"/>
        <w:tblpPr w:leftFromText="180" w:rightFromText="180" w:vertAnchor="page" w:horzAnchor="margin" w:tblpY="6346"/>
        <w:tblW w:w="6799" w:type="dxa"/>
        <w:tblLook w:val="04A0"/>
      </w:tblPr>
      <w:tblGrid>
        <w:gridCol w:w="659"/>
        <w:gridCol w:w="6140"/>
      </w:tblGrid>
      <w:tr w:rsidR="00665AE1" w:rsidTr="00ED5D07">
        <w:trPr>
          <w:trHeight w:val="585"/>
        </w:trPr>
        <w:tc>
          <w:tcPr>
            <w:tcW w:w="659"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rPr>
                <w:rFonts w:eastAsiaTheme="minorHAnsi"/>
                <w:i/>
                <w:sz w:val="28"/>
                <w:szCs w:val="28"/>
                <w:lang w:eastAsia="en-US"/>
              </w:rPr>
            </w:pPr>
            <w:r>
              <w:rPr>
                <w:i/>
                <w:sz w:val="28"/>
                <w:szCs w:val="28"/>
              </w:rPr>
              <w:t xml:space="preserve">№ </w:t>
            </w:r>
            <w:proofErr w:type="spellStart"/>
            <w:r>
              <w:rPr>
                <w:i/>
                <w:sz w:val="28"/>
                <w:szCs w:val="28"/>
              </w:rPr>
              <w:t>п.п</w:t>
            </w:r>
            <w:proofErr w:type="spellEnd"/>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rPr>
                <w:i/>
                <w:sz w:val="28"/>
                <w:szCs w:val="28"/>
              </w:rPr>
            </w:pPr>
            <w:r>
              <w:rPr>
                <w:i/>
                <w:sz w:val="28"/>
                <w:szCs w:val="28"/>
              </w:rPr>
              <w:t>Назва заходу</w:t>
            </w:r>
          </w:p>
        </w:tc>
      </w:tr>
      <w:tr w:rsidR="00665AE1" w:rsidTr="00ED5D07">
        <w:trPr>
          <w:trHeight w:val="127"/>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i/>
              </w:rPr>
            </w:pPr>
            <w:r>
              <w:rPr>
                <w:i/>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rPr>
                <w:i/>
              </w:rPr>
            </w:pPr>
            <w:r>
              <w:t>Збір речей для бійців АТО та переселенців «Сила народу»</w:t>
            </w:r>
          </w:p>
        </w:tc>
      </w:tr>
      <w:tr w:rsidR="00665AE1" w:rsidTr="00ED5D07">
        <w:trPr>
          <w:trHeight w:val="405"/>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2</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Лекція «Як уберегти себе у воєнний час»</w:t>
            </w:r>
          </w:p>
        </w:tc>
      </w:tr>
      <w:tr w:rsidR="00665AE1" w:rsidTr="00ED5D07">
        <w:trPr>
          <w:trHeight w:val="405"/>
        </w:trPr>
        <w:tc>
          <w:tcPr>
            <w:tcW w:w="659" w:type="dxa"/>
            <w:tcBorders>
              <w:top w:val="single" w:sz="4" w:space="0" w:color="auto"/>
              <w:left w:val="single" w:sz="4" w:space="0" w:color="auto"/>
              <w:bottom w:val="single" w:sz="4" w:space="0" w:color="auto"/>
              <w:right w:val="single" w:sz="4" w:space="0" w:color="auto"/>
            </w:tcBorders>
          </w:tcPr>
          <w:p w:rsidR="00665AE1" w:rsidRPr="00AF63F1" w:rsidRDefault="00665AE1" w:rsidP="00ED5D07">
            <w:pPr>
              <w:spacing w:line="360" w:lineRule="auto"/>
              <w:ind w:firstLine="919"/>
              <w:jc w:val="both"/>
              <w:rPr>
                <w:lang w:val="ru-RU"/>
              </w:rPr>
            </w:pPr>
            <w:r>
              <w:rPr>
                <w:lang w:val="ru-RU"/>
              </w:rPr>
              <w:t>3</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Майстер-клас по наданню першої медичної допомоги</w:t>
            </w:r>
          </w:p>
        </w:tc>
      </w:tr>
      <w:tr w:rsidR="00665AE1" w:rsidTr="00ED5D07">
        <w:trPr>
          <w:trHeight w:val="405"/>
        </w:trPr>
        <w:tc>
          <w:tcPr>
            <w:tcW w:w="659" w:type="dxa"/>
            <w:tcBorders>
              <w:top w:val="single" w:sz="4" w:space="0" w:color="auto"/>
              <w:left w:val="single" w:sz="4" w:space="0" w:color="auto"/>
              <w:bottom w:val="single" w:sz="4" w:space="0" w:color="auto"/>
              <w:right w:val="single" w:sz="4" w:space="0" w:color="auto"/>
            </w:tcBorders>
          </w:tcPr>
          <w:p w:rsidR="00665AE1" w:rsidRPr="00AF63F1" w:rsidRDefault="00665AE1" w:rsidP="00ED5D07">
            <w:pPr>
              <w:spacing w:line="360" w:lineRule="auto"/>
              <w:ind w:firstLine="919"/>
              <w:jc w:val="both"/>
              <w:rPr>
                <w:lang w:val="ru-RU"/>
              </w:rPr>
            </w:pPr>
            <w:r>
              <w:rPr>
                <w:lang w:val="ru-RU"/>
              </w:rPr>
              <w:t>4</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proofErr w:type="spellStart"/>
            <w:r>
              <w:t>Відеозвернення</w:t>
            </w:r>
            <w:proofErr w:type="spellEnd"/>
            <w:r>
              <w:t xml:space="preserve"> «Частинка любові коханому в АТО»</w:t>
            </w:r>
          </w:p>
        </w:tc>
      </w:tr>
      <w:tr w:rsidR="00665AE1" w:rsidTr="00ED5D07">
        <w:trPr>
          <w:trHeight w:val="465"/>
        </w:trPr>
        <w:tc>
          <w:tcPr>
            <w:tcW w:w="659" w:type="dxa"/>
            <w:tcBorders>
              <w:top w:val="single" w:sz="4" w:space="0" w:color="auto"/>
              <w:left w:val="single" w:sz="4" w:space="0" w:color="auto"/>
              <w:bottom w:val="single" w:sz="4" w:space="0" w:color="auto"/>
              <w:right w:val="single" w:sz="4" w:space="0" w:color="auto"/>
            </w:tcBorders>
          </w:tcPr>
          <w:p w:rsidR="00665AE1" w:rsidRPr="00AF63F1" w:rsidRDefault="00665AE1" w:rsidP="00ED5D07">
            <w:pPr>
              <w:spacing w:line="360" w:lineRule="auto"/>
              <w:ind w:firstLine="919"/>
              <w:jc w:val="both"/>
              <w:rPr>
                <w:lang w:val="ru-RU"/>
              </w:rPr>
            </w:pPr>
            <w:r>
              <w:rPr>
                <w:lang w:val="ru-RU"/>
              </w:rPr>
              <w:t>5</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Акція «Подаруй солдату частину свого серця» (листівки побажань)</w:t>
            </w:r>
          </w:p>
        </w:tc>
      </w:tr>
      <w:tr w:rsidR="00665AE1" w:rsidTr="00ED5D07">
        <w:trPr>
          <w:trHeight w:val="360"/>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6</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Конкурс відеороликів «Кохання заради миру»</w:t>
            </w:r>
          </w:p>
        </w:tc>
      </w:tr>
      <w:tr w:rsidR="00665AE1" w:rsidTr="00ED5D07">
        <w:trPr>
          <w:trHeight w:val="150"/>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7</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Акція «Рідна мова калинова», приурочена до Дня народження Лесі Українки</w:t>
            </w:r>
          </w:p>
        </w:tc>
      </w:tr>
      <w:tr w:rsidR="00665AE1" w:rsidTr="00ED5D07">
        <w:trPr>
          <w:trHeight w:val="660"/>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8</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proofErr w:type="spellStart"/>
            <w:r>
              <w:rPr>
                <w:color w:val="000000"/>
                <w:shd w:val="clear" w:color="auto" w:fill="FFFFFF"/>
              </w:rPr>
              <w:t>Відеозвернення</w:t>
            </w:r>
            <w:proofErr w:type="spellEnd"/>
            <w:r>
              <w:rPr>
                <w:color w:val="000000"/>
                <w:shd w:val="clear" w:color="auto" w:fill="FFFFFF"/>
              </w:rPr>
              <w:t xml:space="preserve"> дітей до батьків, які перебувають в АТО</w:t>
            </w:r>
          </w:p>
        </w:tc>
      </w:tr>
      <w:tr w:rsidR="00665AE1" w:rsidTr="00ED5D07">
        <w:trPr>
          <w:trHeight w:val="135"/>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9</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Патріотичні поетичні читання біля пам’ятника Т.Г. Шевченка</w:t>
            </w:r>
          </w:p>
        </w:tc>
      </w:tr>
      <w:tr w:rsidR="00665AE1" w:rsidTr="00ED5D07">
        <w:trPr>
          <w:trHeight w:val="135"/>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Хода вишиванок</w:t>
            </w:r>
          </w:p>
        </w:tc>
      </w:tr>
      <w:tr w:rsidR="00665AE1" w:rsidTr="00ED5D07">
        <w:trPr>
          <w:trHeight w:val="150"/>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Конкурс патріотичних авторських віршів</w:t>
            </w:r>
          </w:p>
        </w:tc>
      </w:tr>
      <w:tr w:rsidR="00665AE1" w:rsidTr="00ED5D07">
        <w:trPr>
          <w:trHeight w:val="105"/>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Благодійний концерт з репертуаром Скрябіна</w:t>
            </w:r>
          </w:p>
        </w:tc>
      </w:tr>
      <w:tr w:rsidR="00665AE1" w:rsidTr="00ED5D07">
        <w:trPr>
          <w:trHeight w:val="90"/>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Конкурс на кращу патріотичну пісню</w:t>
            </w:r>
          </w:p>
        </w:tc>
      </w:tr>
      <w:tr w:rsidR="00665AE1" w:rsidTr="00ED5D07">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Смачний ярмарок для збору коштів у зону АТО</w:t>
            </w:r>
          </w:p>
        </w:tc>
      </w:tr>
      <w:tr w:rsidR="00665AE1" w:rsidTr="00ED5D07">
        <w:trPr>
          <w:trHeight w:val="150"/>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rPr>
                <w:highlight w:val="yellow"/>
              </w:rPr>
            </w:pPr>
            <w:r>
              <w:t>Майстер-клас по самозахисту</w:t>
            </w:r>
          </w:p>
        </w:tc>
      </w:tr>
      <w:tr w:rsidR="00665AE1" w:rsidTr="00ED5D07">
        <w:trPr>
          <w:trHeight w:val="405"/>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Інтелектуальний конкурс «Знавець рідної мови»</w:t>
            </w:r>
          </w:p>
        </w:tc>
      </w:tr>
      <w:tr w:rsidR="00665AE1" w:rsidTr="00ED5D07">
        <w:trPr>
          <w:trHeight w:val="96"/>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Круглий стіл «Волонтерська діяльність. Реалії сьогодення»</w:t>
            </w:r>
          </w:p>
        </w:tc>
      </w:tr>
      <w:tr w:rsidR="00665AE1" w:rsidTr="00ED5D07">
        <w:trPr>
          <w:trHeight w:val="705"/>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Акція для згуртування шкільних класів, в яких навчаються переселенці</w:t>
            </w:r>
          </w:p>
        </w:tc>
      </w:tr>
      <w:tr w:rsidR="00665AE1" w:rsidTr="00ED5D07">
        <w:trPr>
          <w:trHeight w:val="153"/>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1</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 xml:space="preserve">Цикл лекцій для майбутніх фахівців соціальної </w:t>
            </w:r>
            <w:r>
              <w:lastRenderedPageBreak/>
              <w:t>сфери та психологів з питань методики роботи у конфліктний та пост конфліктний період</w:t>
            </w:r>
          </w:p>
        </w:tc>
      </w:tr>
      <w:tr w:rsidR="00665AE1" w:rsidTr="00ED5D07">
        <w:trPr>
          <w:trHeight w:val="720"/>
        </w:trPr>
        <w:tc>
          <w:tcPr>
            <w:tcW w:w="659" w:type="dxa"/>
            <w:tcBorders>
              <w:top w:val="single" w:sz="4" w:space="0" w:color="auto"/>
              <w:left w:val="single" w:sz="4" w:space="0" w:color="auto"/>
              <w:bottom w:val="single" w:sz="4" w:space="0" w:color="auto"/>
              <w:right w:val="single" w:sz="4" w:space="0" w:color="auto"/>
            </w:tcBorders>
          </w:tcPr>
          <w:p w:rsidR="00665AE1" w:rsidRPr="009A6A94" w:rsidRDefault="00665AE1" w:rsidP="009A6A94">
            <w:pPr>
              <w:spacing w:line="360" w:lineRule="auto"/>
              <w:ind w:firstLine="919"/>
              <w:jc w:val="both"/>
              <w:rPr>
                <w:lang w:val="ru-RU"/>
              </w:rPr>
            </w:pP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9A6A94">
            <w:pPr>
              <w:spacing w:line="360" w:lineRule="auto"/>
              <w:ind w:firstLine="919"/>
              <w:jc w:val="both"/>
            </w:pPr>
            <w:r>
              <w:t xml:space="preserve">Пробіжка-естафета по Софіївці </w:t>
            </w:r>
          </w:p>
        </w:tc>
      </w:tr>
      <w:tr w:rsidR="00665AE1" w:rsidTr="00ED5D07">
        <w:trPr>
          <w:trHeight w:val="150"/>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2</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Патріотичний велопробіг</w:t>
            </w:r>
          </w:p>
        </w:tc>
      </w:tr>
      <w:tr w:rsidR="00665AE1" w:rsidTr="00ED5D07">
        <w:trPr>
          <w:trHeight w:val="132"/>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Відеоролик з іноземними студентами «Я люблю Україну»</w:t>
            </w:r>
          </w:p>
        </w:tc>
      </w:tr>
      <w:tr w:rsidR="00665AE1" w:rsidTr="00ED5D07">
        <w:trPr>
          <w:trHeight w:val="104"/>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2</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9A6A94">
            <w:pPr>
              <w:spacing w:line="360" w:lineRule="auto"/>
              <w:ind w:firstLine="919"/>
              <w:jc w:val="both"/>
            </w:pPr>
            <w:r>
              <w:t>Прибирання міста «Україна починається з тебе»</w:t>
            </w:r>
          </w:p>
        </w:tc>
      </w:tr>
      <w:tr w:rsidR="00665AE1" w:rsidTr="00ED5D07">
        <w:trPr>
          <w:trHeight w:val="135"/>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2</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 xml:space="preserve">Екскурсійна поїздка до Києва з </w:t>
            </w:r>
            <w:proofErr w:type="spellStart"/>
            <w:r>
              <w:t>флешмобом</w:t>
            </w:r>
            <w:proofErr w:type="spellEnd"/>
            <w:r>
              <w:t xml:space="preserve"> на Майдані</w:t>
            </w:r>
          </w:p>
        </w:tc>
      </w:tr>
      <w:tr w:rsidR="00665AE1" w:rsidTr="00ED5D07">
        <w:trPr>
          <w:trHeight w:val="104"/>
        </w:trPr>
        <w:tc>
          <w:tcPr>
            <w:tcW w:w="659" w:type="dxa"/>
            <w:tcBorders>
              <w:top w:val="single" w:sz="4" w:space="0" w:color="auto"/>
              <w:left w:val="single" w:sz="4" w:space="0" w:color="auto"/>
              <w:bottom w:val="single" w:sz="4" w:space="0" w:color="auto"/>
              <w:right w:val="single" w:sz="4" w:space="0" w:color="auto"/>
            </w:tcBorders>
          </w:tcPr>
          <w:p w:rsidR="00665AE1" w:rsidRDefault="00665AE1" w:rsidP="00ED5D07">
            <w:pPr>
              <w:spacing w:line="360" w:lineRule="auto"/>
              <w:ind w:firstLine="919"/>
              <w:jc w:val="both"/>
              <w:rPr>
                <w:lang w:val="ru-RU"/>
              </w:rPr>
            </w:pPr>
            <w:r>
              <w:rPr>
                <w:lang w:val="ru-RU"/>
              </w:rPr>
              <w:t>2</w:t>
            </w:r>
          </w:p>
        </w:tc>
        <w:tc>
          <w:tcPr>
            <w:tcW w:w="6140" w:type="dxa"/>
            <w:tcBorders>
              <w:top w:val="single" w:sz="4" w:space="0" w:color="auto"/>
              <w:left w:val="single" w:sz="4" w:space="0" w:color="auto"/>
              <w:bottom w:val="single" w:sz="4" w:space="0" w:color="auto"/>
              <w:right w:val="single" w:sz="4" w:space="0" w:color="auto"/>
            </w:tcBorders>
            <w:hideMark/>
          </w:tcPr>
          <w:p w:rsidR="00665AE1" w:rsidRDefault="00665AE1" w:rsidP="00ED5D07">
            <w:pPr>
              <w:spacing w:line="360" w:lineRule="auto"/>
              <w:ind w:firstLine="919"/>
              <w:jc w:val="both"/>
            </w:pPr>
            <w:r>
              <w:t>Виставка художніх робіт «</w:t>
            </w:r>
            <w:r>
              <w:rPr>
                <w:lang w:val="en-US"/>
              </w:rPr>
              <w:t>Be</w:t>
            </w:r>
            <w:r w:rsidRPr="00AF63F1">
              <w:rPr>
                <w:lang w:val="ru-RU"/>
              </w:rPr>
              <w:t xml:space="preserve"> </w:t>
            </w:r>
            <w:r>
              <w:rPr>
                <w:lang w:val="en-US"/>
              </w:rPr>
              <w:t>free</w:t>
            </w:r>
            <w:r>
              <w:t>»</w:t>
            </w:r>
          </w:p>
        </w:tc>
      </w:tr>
    </w:tbl>
    <w:p w:rsidR="00AF63F1" w:rsidRDefault="00AF63F1" w:rsidP="007A5736">
      <w:pPr>
        <w:pStyle w:val="Iauiue"/>
        <w:spacing w:line="360" w:lineRule="auto"/>
        <w:ind w:firstLine="919"/>
        <w:jc w:val="both"/>
        <w:rPr>
          <w:b/>
          <w:sz w:val="28"/>
          <w:szCs w:val="28"/>
          <w:lang w:val="uk-UA"/>
        </w:rPr>
      </w:pPr>
    </w:p>
    <w:p w:rsidR="00AF63F1" w:rsidRDefault="00AF63F1" w:rsidP="007A5736">
      <w:pPr>
        <w:pStyle w:val="Iauiue"/>
        <w:spacing w:line="360" w:lineRule="auto"/>
        <w:ind w:firstLine="919"/>
        <w:jc w:val="both"/>
        <w:rPr>
          <w:b/>
          <w:sz w:val="28"/>
          <w:szCs w:val="28"/>
          <w:lang w:val="uk-UA"/>
        </w:rPr>
      </w:pPr>
    </w:p>
    <w:p w:rsidR="00AF63F1" w:rsidRDefault="00AF63F1" w:rsidP="007A5736">
      <w:pPr>
        <w:pStyle w:val="Iauiue"/>
        <w:spacing w:line="360" w:lineRule="auto"/>
        <w:ind w:firstLine="919"/>
        <w:jc w:val="both"/>
        <w:rPr>
          <w:b/>
          <w:sz w:val="28"/>
          <w:szCs w:val="28"/>
          <w:lang w:val="uk-UA"/>
        </w:rPr>
      </w:pPr>
    </w:p>
    <w:p w:rsidR="007A5736" w:rsidRDefault="007A5736" w:rsidP="007A5736">
      <w:pPr>
        <w:pStyle w:val="Iauiue"/>
        <w:spacing w:line="360" w:lineRule="auto"/>
        <w:ind w:firstLine="919"/>
        <w:jc w:val="both"/>
        <w:rPr>
          <w:b/>
          <w:sz w:val="28"/>
          <w:szCs w:val="28"/>
          <w:lang w:val="uk-UA"/>
        </w:rPr>
      </w:pPr>
    </w:p>
    <w:p w:rsidR="007A5736" w:rsidRDefault="007A5736" w:rsidP="007A5736">
      <w:pPr>
        <w:pStyle w:val="Iauiue"/>
        <w:spacing w:line="360" w:lineRule="auto"/>
        <w:ind w:firstLine="919"/>
        <w:jc w:val="both"/>
        <w:rPr>
          <w:b/>
          <w:sz w:val="28"/>
          <w:szCs w:val="28"/>
          <w:lang w:val="uk-UA"/>
        </w:rPr>
      </w:pPr>
    </w:p>
    <w:p w:rsidR="007A5736" w:rsidRDefault="007A5736" w:rsidP="007A5736">
      <w:pPr>
        <w:pStyle w:val="Iauiue"/>
        <w:spacing w:line="360" w:lineRule="auto"/>
        <w:ind w:firstLine="919"/>
        <w:jc w:val="both"/>
        <w:rPr>
          <w:b/>
          <w:sz w:val="28"/>
          <w:szCs w:val="28"/>
          <w:lang w:val="uk-UA"/>
        </w:rPr>
      </w:pPr>
    </w:p>
    <w:p w:rsidR="007A5736" w:rsidRDefault="007A5736" w:rsidP="007A5736">
      <w:pPr>
        <w:pStyle w:val="Iauiue"/>
        <w:spacing w:line="360" w:lineRule="auto"/>
        <w:ind w:firstLine="919"/>
        <w:jc w:val="both"/>
        <w:rPr>
          <w:b/>
          <w:sz w:val="28"/>
          <w:szCs w:val="28"/>
          <w:lang w:val="uk-UA"/>
        </w:rPr>
      </w:pPr>
    </w:p>
    <w:p w:rsidR="007A5736" w:rsidRDefault="007A5736" w:rsidP="007A5736">
      <w:pPr>
        <w:pStyle w:val="Iauiue"/>
        <w:spacing w:line="360" w:lineRule="auto"/>
        <w:ind w:firstLine="919"/>
        <w:jc w:val="both"/>
        <w:rPr>
          <w:b/>
          <w:sz w:val="28"/>
          <w:szCs w:val="28"/>
          <w:lang w:val="uk-UA"/>
        </w:rPr>
      </w:pPr>
    </w:p>
    <w:p w:rsidR="007A5736" w:rsidRDefault="007A5736" w:rsidP="007A5736">
      <w:pPr>
        <w:pStyle w:val="Iauiue"/>
        <w:spacing w:line="360" w:lineRule="auto"/>
        <w:ind w:firstLine="919"/>
        <w:jc w:val="both"/>
        <w:rPr>
          <w:b/>
          <w:sz w:val="28"/>
          <w:szCs w:val="28"/>
          <w:lang w:val="uk-UA"/>
        </w:rPr>
      </w:pPr>
    </w:p>
    <w:p w:rsidR="007A5736" w:rsidRDefault="007A5736" w:rsidP="007A5736">
      <w:pPr>
        <w:pStyle w:val="Iauiue"/>
        <w:spacing w:line="360" w:lineRule="auto"/>
        <w:ind w:firstLine="919"/>
        <w:jc w:val="both"/>
        <w:rPr>
          <w:b/>
          <w:sz w:val="28"/>
          <w:szCs w:val="28"/>
          <w:lang w:val="uk-UA"/>
        </w:rPr>
      </w:pPr>
    </w:p>
    <w:p w:rsidR="000E2EE1" w:rsidRPr="000E2EE1" w:rsidRDefault="009A6A94" w:rsidP="007A5736">
      <w:pPr>
        <w:pStyle w:val="Iauiue"/>
        <w:spacing w:line="360" w:lineRule="auto"/>
        <w:ind w:firstLine="919"/>
        <w:jc w:val="both"/>
        <w:rPr>
          <w:b/>
          <w:sz w:val="28"/>
          <w:szCs w:val="28"/>
          <w:lang w:val="uk-UA"/>
        </w:rPr>
      </w:pPr>
      <w:r>
        <w:rPr>
          <w:b/>
          <w:sz w:val="28"/>
          <w:szCs w:val="28"/>
          <w:lang w:val="uk-UA"/>
        </w:rPr>
        <w:t>4</w:t>
      </w:r>
      <w:r w:rsidR="000E2EE1" w:rsidRPr="000E2EE1">
        <w:rPr>
          <w:b/>
          <w:sz w:val="28"/>
          <w:szCs w:val="28"/>
          <w:lang w:val="uk-UA"/>
        </w:rPr>
        <w:t>.Термін виконання проекту.</w:t>
      </w:r>
    </w:p>
    <w:p w:rsidR="000E2EE1" w:rsidRPr="000E2EE1" w:rsidRDefault="000E2EE1" w:rsidP="007A5736">
      <w:pPr>
        <w:pStyle w:val="1"/>
        <w:spacing w:after="0" w:line="360" w:lineRule="auto"/>
        <w:ind w:left="0" w:firstLine="919"/>
        <w:jc w:val="both"/>
        <w:rPr>
          <w:rFonts w:ascii="Times New Roman" w:hAnsi="Times New Roman"/>
          <w:sz w:val="28"/>
          <w:szCs w:val="28"/>
        </w:rPr>
      </w:pPr>
      <w:r w:rsidRPr="000E2EE1">
        <w:rPr>
          <w:rFonts w:ascii="Times New Roman" w:hAnsi="Times New Roman"/>
          <w:sz w:val="28"/>
          <w:szCs w:val="28"/>
        </w:rPr>
        <w:t xml:space="preserve">Один місяць </w:t>
      </w:r>
      <w:r w:rsidRPr="000E2EE1">
        <w:rPr>
          <w:rFonts w:ascii="Times New Roman" w:hAnsi="Times New Roman"/>
          <w:color w:val="000000"/>
          <w:spacing w:val="-11"/>
          <w:w w:val="105"/>
          <w:sz w:val="28"/>
          <w:szCs w:val="28"/>
        </w:rPr>
        <w:t xml:space="preserve">3 </w:t>
      </w:r>
      <w:r w:rsidR="003D7927">
        <w:rPr>
          <w:rFonts w:ascii="Times New Roman" w:hAnsi="Times New Roman"/>
          <w:color w:val="000000"/>
          <w:spacing w:val="-11"/>
          <w:w w:val="105"/>
          <w:sz w:val="28"/>
          <w:szCs w:val="28"/>
        </w:rPr>
        <w:t>01.04.15 по 01.05</w:t>
      </w:r>
      <w:r w:rsidRPr="000E2EE1">
        <w:rPr>
          <w:rFonts w:ascii="Times New Roman" w:hAnsi="Times New Roman"/>
          <w:color w:val="000000"/>
          <w:spacing w:val="-11"/>
          <w:w w:val="105"/>
          <w:sz w:val="28"/>
          <w:szCs w:val="28"/>
        </w:rPr>
        <w:t>.15</w:t>
      </w:r>
    </w:p>
    <w:p w:rsidR="000E2EE1" w:rsidRPr="009A6A94" w:rsidRDefault="000E2EE1" w:rsidP="009A6A94">
      <w:pPr>
        <w:pStyle w:val="ac"/>
        <w:numPr>
          <w:ilvl w:val="0"/>
          <w:numId w:val="3"/>
        </w:numPr>
        <w:spacing w:line="360" w:lineRule="auto"/>
        <w:jc w:val="both"/>
        <w:rPr>
          <w:b/>
          <w:sz w:val="28"/>
          <w:szCs w:val="28"/>
          <w:lang w:eastAsia="ar-SA"/>
        </w:rPr>
      </w:pPr>
      <w:r w:rsidRPr="009A6A94">
        <w:rPr>
          <w:b/>
          <w:sz w:val="28"/>
          <w:szCs w:val="28"/>
        </w:rPr>
        <w:t>Показники (індикатори) реаліза</w:t>
      </w:r>
      <w:r w:rsidR="00164648" w:rsidRPr="009A6A94">
        <w:rPr>
          <w:b/>
          <w:sz w:val="28"/>
          <w:szCs w:val="28"/>
        </w:rPr>
        <w:t>ції проекту (короткострокові і довгострокові</w:t>
      </w:r>
      <w:r w:rsidRPr="009A6A94">
        <w:rPr>
          <w:b/>
          <w:sz w:val="28"/>
          <w:szCs w:val="28"/>
        </w:rPr>
        <w:t xml:space="preserve">). </w:t>
      </w:r>
    </w:p>
    <w:p w:rsidR="000E2EE1" w:rsidRPr="000E2EE1" w:rsidRDefault="000E2EE1" w:rsidP="007A5736">
      <w:pPr>
        <w:spacing w:line="360" w:lineRule="auto"/>
        <w:ind w:firstLine="919"/>
        <w:jc w:val="both"/>
        <w:rPr>
          <w:sz w:val="28"/>
          <w:szCs w:val="28"/>
          <w:lang w:eastAsia="ar-SA"/>
        </w:rPr>
      </w:pPr>
      <w:r w:rsidRPr="000E2EE1">
        <w:rPr>
          <w:sz w:val="28"/>
          <w:szCs w:val="28"/>
          <w:lang w:eastAsia="ar-SA"/>
        </w:rPr>
        <w:t>Уманський державний педагогічний університет імені Павла Тичини має необхідну матеріально-технічну базу для влаштування табору (їдальня, гуртожитки, спортивна база, навчальні аудиторії, актова зала та ін.). Факультет соціальної та психологічної освіти університету здійснює підготовку майбутніх психологів та фахівців соціальної сфери, має досвід реалізації соціальних проектів. Студенти постійно працюють волонтерами та є ініціаторами різночинних соціальних та благодійних акцій. Викладачі кафедри психології мають досвід проведення психологічних тренінгів та індивідуального консультування. УДПУ імені Павла Тичини тісно співпрацює із закладами соціальної сфери міста Умань та району, міською владою та приватним сектором та залучатиме ці сектори для реалізації проекту.</w:t>
      </w:r>
    </w:p>
    <w:p w:rsidR="000E2EE1" w:rsidRPr="000E2EE1" w:rsidRDefault="000E2EE1" w:rsidP="009A6A94">
      <w:pPr>
        <w:pStyle w:val="Iauiue"/>
        <w:numPr>
          <w:ilvl w:val="0"/>
          <w:numId w:val="3"/>
        </w:numPr>
        <w:spacing w:line="360" w:lineRule="auto"/>
        <w:ind w:left="0" w:firstLine="919"/>
        <w:jc w:val="both"/>
        <w:rPr>
          <w:b/>
          <w:sz w:val="28"/>
          <w:szCs w:val="28"/>
          <w:lang w:val="uk-UA"/>
        </w:rPr>
      </w:pPr>
      <w:r w:rsidRPr="000E2EE1">
        <w:rPr>
          <w:b/>
          <w:sz w:val="28"/>
          <w:szCs w:val="28"/>
          <w:lang w:val="uk-UA"/>
        </w:rPr>
        <w:t>Очікувані результати:</w:t>
      </w:r>
    </w:p>
    <w:p w:rsidR="000E2EE1" w:rsidRPr="000E2EE1" w:rsidRDefault="000E2EE1" w:rsidP="007A5736">
      <w:pPr>
        <w:pStyle w:val="Iauiue"/>
        <w:spacing w:line="360" w:lineRule="auto"/>
        <w:ind w:firstLine="919"/>
        <w:jc w:val="both"/>
        <w:rPr>
          <w:sz w:val="28"/>
          <w:szCs w:val="28"/>
          <w:lang w:val="uk-UA"/>
        </w:rPr>
      </w:pPr>
      <w:r w:rsidRPr="000E2EE1">
        <w:rPr>
          <w:sz w:val="28"/>
          <w:szCs w:val="28"/>
          <w:lang w:val="uk-UA"/>
        </w:rPr>
        <w:t xml:space="preserve">У місті багато талановитої молоді, багато активних громадян, але вони роз’єднані і часто негативно налаштовані через нинішню ситуацію у країні та (не завжди об’єктивне) висвітлення проблематики СМІ, тож ми пропонуємо створити Патріотичний соціально-психологічний табір задля забезпечення </w:t>
      </w:r>
      <w:r w:rsidRPr="000E2EE1">
        <w:rPr>
          <w:sz w:val="28"/>
          <w:szCs w:val="28"/>
          <w:lang w:val="uk-UA"/>
        </w:rPr>
        <w:lastRenderedPageBreak/>
        <w:t xml:space="preserve">єдності громадян, задіяння їх до соціально-активної конструктивної діяльності, проведення різночинних соціальних та благодійних акцій, спрямованих на надання матеріальної допомоги потребуючим, формування громадської думки про необхідність забезпечення єдності суспільства та територіальної цілісності України. </w:t>
      </w:r>
    </w:p>
    <w:p w:rsidR="000E2EE1" w:rsidRPr="000E2EE1" w:rsidRDefault="000E2EE1" w:rsidP="009A6A94">
      <w:pPr>
        <w:pStyle w:val="Iauiue"/>
        <w:numPr>
          <w:ilvl w:val="0"/>
          <w:numId w:val="3"/>
        </w:numPr>
        <w:spacing w:line="360" w:lineRule="auto"/>
        <w:ind w:left="0" w:firstLine="919"/>
        <w:jc w:val="both"/>
        <w:rPr>
          <w:b/>
          <w:sz w:val="28"/>
          <w:szCs w:val="28"/>
          <w:lang w:val="uk-UA"/>
        </w:rPr>
      </w:pPr>
      <w:r w:rsidRPr="000E2EE1">
        <w:rPr>
          <w:b/>
          <w:sz w:val="28"/>
          <w:szCs w:val="28"/>
          <w:lang w:val="uk-UA"/>
        </w:rPr>
        <w:t>Загальна сума, яка потрібна для виконання проекту (грн.)</w:t>
      </w:r>
    </w:p>
    <w:p w:rsidR="000E2EE1" w:rsidRPr="000E2EE1" w:rsidRDefault="000E2EE1" w:rsidP="007A5736">
      <w:pPr>
        <w:pStyle w:val="Iauiue"/>
        <w:spacing w:line="360" w:lineRule="auto"/>
        <w:ind w:firstLine="919"/>
        <w:jc w:val="both"/>
        <w:rPr>
          <w:sz w:val="28"/>
          <w:szCs w:val="28"/>
          <w:lang w:val="uk-UA"/>
        </w:rPr>
      </w:pPr>
      <w:r w:rsidRPr="000E2EE1">
        <w:rPr>
          <w:sz w:val="28"/>
          <w:szCs w:val="28"/>
          <w:lang w:val="uk-UA"/>
        </w:rPr>
        <w:t>5000 гривень</w:t>
      </w:r>
    </w:p>
    <w:p w:rsidR="00263F3C" w:rsidRDefault="00263F3C" w:rsidP="009A6A94">
      <w:pPr>
        <w:shd w:val="clear" w:color="auto" w:fill="FFFFFF"/>
        <w:spacing w:line="360" w:lineRule="auto"/>
        <w:jc w:val="both"/>
        <w:rPr>
          <w:color w:val="000000"/>
          <w:w w:val="105"/>
        </w:rPr>
      </w:pPr>
      <w:r>
        <w:rPr>
          <w:color w:val="000000"/>
          <w:w w:val="105"/>
        </w:rPr>
        <w:tab/>
      </w:r>
      <w:r>
        <w:rPr>
          <w:color w:val="000000"/>
          <w:w w:val="105"/>
        </w:rPr>
        <w:tab/>
      </w:r>
      <w:r>
        <w:rPr>
          <w:color w:val="000000"/>
          <w:w w:val="105"/>
        </w:rPr>
        <w:tab/>
      </w:r>
      <w:r>
        <w:rPr>
          <w:color w:val="000000"/>
          <w:w w:val="105"/>
        </w:rPr>
        <w:tab/>
      </w:r>
      <w:r>
        <w:rPr>
          <w:color w:val="000000"/>
          <w:w w:val="105"/>
        </w:rPr>
        <w:tab/>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
        <w:gridCol w:w="3507"/>
        <w:gridCol w:w="2515"/>
        <w:gridCol w:w="1688"/>
      </w:tblGrid>
      <w:tr w:rsidR="00164648" w:rsidTr="00164648">
        <w:trPr>
          <w:cantSplit/>
          <w:trHeight w:val="605"/>
        </w:trPr>
        <w:tc>
          <w:tcPr>
            <w:tcW w:w="1451" w:type="dxa"/>
            <w:vMerge w:val="restart"/>
          </w:tcPr>
          <w:p w:rsidR="00164648" w:rsidRDefault="00164648" w:rsidP="007A5736">
            <w:pPr>
              <w:spacing w:line="360" w:lineRule="auto"/>
              <w:ind w:firstLine="919"/>
              <w:jc w:val="both"/>
              <w:rPr>
                <w:color w:val="000000"/>
                <w:w w:val="105"/>
              </w:rPr>
            </w:pPr>
            <w:r>
              <w:rPr>
                <w:color w:val="000000"/>
                <w:w w:val="105"/>
              </w:rPr>
              <w:t>№ з/п</w:t>
            </w:r>
          </w:p>
        </w:tc>
        <w:tc>
          <w:tcPr>
            <w:tcW w:w="3507" w:type="dxa"/>
            <w:vMerge w:val="restart"/>
          </w:tcPr>
          <w:p w:rsidR="00164648" w:rsidRDefault="00164648" w:rsidP="007A5736">
            <w:pPr>
              <w:spacing w:line="360" w:lineRule="auto"/>
              <w:ind w:firstLine="919"/>
              <w:jc w:val="both"/>
              <w:rPr>
                <w:color w:val="000000"/>
                <w:w w:val="105"/>
              </w:rPr>
            </w:pPr>
            <w:r>
              <w:rPr>
                <w:color w:val="000000"/>
                <w:w w:val="105"/>
              </w:rPr>
              <w:t>Види витрат</w:t>
            </w:r>
          </w:p>
        </w:tc>
        <w:tc>
          <w:tcPr>
            <w:tcW w:w="2515" w:type="dxa"/>
            <w:vMerge w:val="restart"/>
          </w:tcPr>
          <w:p w:rsidR="00164648" w:rsidRDefault="00164648" w:rsidP="007A5736">
            <w:pPr>
              <w:spacing w:line="360" w:lineRule="auto"/>
              <w:ind w:firstLine="919"/>
              <w:jc w:val="both"/>
              <w:rPr>
                <w:color w:val="000000"/>
                <w:w w:val="105"/>
              </w:rPr>
            </w:pPr>
            <w:r>
              <w:rPr>
                <w:color w:val="000000"/>
                <w:w w:val="105"/>
              </w:rPr>
              <w:t xml:space="preserve">Затверджено в кошторисі доходів видатків та календарному плані, </w:t>
            </w:r>
            <w:r>
              <w:t>гривень</w:t>
            </w:r>
          </w:p>
        </w:tc>
        <w:tc>
          <w:tcPr>
            <w:tcW w:w="1688" w:type="dxa"/>
            <w:vMerge w:val="restart"/>
          </w:tcPr>
          <w:p w:rsidR="00164648" w:rsidRDefault="00164648" w:rsidP="007A5736">
            <w:pPr>
              <w:spacing w:line="360" w:lineRule="auto"/>
              <w:ind w:firstLine="919"/>
              <w:jc w:val="both"/>
              <w:rPr>
                <w:color w:val="000000"/>
                <w:w w:val="105"/>
              </w:rPr>
            </w:pPr>
            <w:bookmarkStart w:id="0" w:name="_GoBack"/>
            <w:bookmarkEnd w:id="0"/>
            <w:r>
              <w:rPr>
                <w:color w:val="000000"/>
                <w:w w:val="105"/>
              </w:rPr>
              <w:t>У тому числі за рахунок загального фонду, грн.</w:t>
            </w:r>
          </w:p>
        </w:tc>
      </w:tr>
      <w:tr w:rsidR="00164648" w:rsidTr="00164648">
        <w:trPr>
          <w:cantSplit/>
          <w:trHeight w:val="414"/>
        </w:trPr>
        <w:tc>
          <w:tcPr>
            <w:tcW w:w="1451" w:type="dxa"/>
            <w:vMerge/>
          </w:tcPr>
          <w:p w:rsidR="00164648" w:rsidRDefault="00164648" w:rsidP="007A5736">
            <w:pPr>
              <w:spacing w:line="360" w:lineRule="auto"/>
              <w:ind w:firstLine="919"/>
              <w:jc w:val="both"/>
              <w:rPr>
                <w:color w:val="000000"/>
                <w:w w:val="105"/>
              </w:rPr>
            </w:pPr>
          </w:p>
        </w:tc>
        <w:tc>
          <w:tcPr>
            <w:tcW w:w="3507" w:type="dxa"/>
            <w:vMerge/>
          </w:tcPr>
          <w:p w:rsidR="00164648" w:rsidRDefault="00164648" w:rsidP="007A5736">
            <w:pPr>
              <w:spacing w:line="360" w:lineRule="auto"/>
              <w:ind w:firstLine="919"/>
              <w:jc w:val="both"/>
              <w:rPr>
                <w:color w:val="000000"/>
                <w:w w:val="105"/>
              </w:rPr>
            </w:pPr>
          </w:p>
        </w:tc>
        <w:tc>
          <w:tcPr>
            <w:tcW w:w="2515" w:type="dxa"/>
            <w:vMerge/>
          </w:tcPr>
          <w:p w:rsidR="00164648" w:rsidRDefault="00164648" w:rsidP="007A5736">
            <w:pPr>
              <w:spacing w:line="360" w:lineRule="auto"/>
              <w:ind w:firstLine="919"/>
              <w:jc w:val="both"/>
              <w:rPr>
                <w:color w:val="000000"/>
                <w:w w:val="105"/>
              </w:rPr>
            </w:pPr>
          </w:p>
        </w:tc>
        <w:tc>
          <w:tcPr>
            <w:tcW w:w="1688" w:type="dxa"/>
            <w:vMerge/>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b/>
                <w:color w:val="000000"/>
                <w:w w:val="105"/>
              </w:rPr>
            </w:pPr>
            <w:r>
              <w:rPr>
                <w:b/>
                <w:color w:val="000000"/>
                <w:w w:val="105"/>
              </w:rPr>
              <w:t>А</w:t>
            </w:r>
          </w:p>
        </w:tc>
        <w:tc>
          <w:tcPr>
            <w:tcW w:w="3507" w:type="dxa"/>
          </w:tcPr>
          <w:p w:rsidR="00164648" w:rsidRDefault="00164648" w:rsidP="007A5736">
            <w:pPr>
              <w:spacing w:line="360" w:lineRule="auto"/>
              <w:ind w:firstLine="919"/>
              <w:jc w:val="both"/>
              <w:rPr>
                <w:b/>
                <w:color w:val="000000"/>
                <w:w w:val="105"/>
              </w:rPr>
            </w:pPr>
            <w:r>
              <w:rPr>
                <w:b/>
                <w:color w:val="000000"/>
                <w:w w:val="105"/>
              </w:rPr>
              <w:t>1</w:t>
            </w:r>
          </w:p>
        </w:tc>
        <w:tc>
          <w:tcPr>
            <w:tcW w:w="2515" w:type="dxa"/>
          </w:tcPr>
          <w:p w:rsidR="00164648" w:rsidRDefault="00164648" w:rsidP="007A5736">
            <w:pPr>
              <w:spacing w:line="360" w:lineRule="auto"/>
              <w:ind w:firstLine="919"/>
              <w:jc w:val="both"/>
              <w:rPr>
                <w:b/>
                <w:color w:val="000000"/>
                <w:w w:val="105"/>
              </w:rPr>
            </w:pPr>
            <w:r>
              <w:rPr>
                <w:b/>
                <w:color w:val="000000"/>
                <w:w w:val="105"/>
              </w:rPr>
              <w:t>2</w:t>
            </w:r>
          </w:p>
        </w:tc>
        <w:tc>
          <w:tcPr>
            <w:tcW w:w="1688" w:type="dxa"/>
          </w:tcPr>
          <w:p w:rsidR="00164648" w:rsidRDefault="00164648" w:rsidP="007A5736">
            <w:pPr>
              <w:spacing w:line="360" w:lineRule="auto"/>
              <w:ind w:firstLine="919"/>
              <w:jc w:val="both"/>
              <w:rPr>
                <w:b/>
                <w:color w:val="000000"/>
                <w:w w:val="105"/>
              </w:rPr>
            </w:pPr>
            <w:r>
              <w:rPr>
                <w:b/>
                <w:color w:val="000000"/>
                <w:w w:val="105"/>
              </w:rPr>
              <w:t>3</w:t>
            </w: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1.</w:t>
            </w:r>
          </w:p>
        </w:tc>
        <w:tc>
          <w:tcPr>
            <w:tcW w:w="3507" w:type="dxa"/>
          </w:tcPr>
          <w:p w:rsidR="00164648" w:rsidRDefault="00164648" w:rsidP="007A5736">
            <w:pPr>
              <w:spacing w:line="360" w:lineRule="auto"/>
              <w:ind w:firstLine="919"/>
              <w:jc w:val="both"/>
              <w:rPr>
                <w:b/>
                <w:color w:val="000000"/>
                <w:w w:val="105"/>
              </w:rPr>
            </w:pPr>
            <w:r>
              <w:t>Заробітна плата (гонорар)</w:t>
            </w:r>
          </w:p>
        </w:tc>
        <w:tc>
          <w:tcPr>
            <w:tcW w:w="2515" w:type="dxa"/>
          </w:tcPr>
          <w:p w:rsidR="00164648" w:rsidRDefault="00164648" w:rsidP="007A5736">
            <w:pPr>
              <w:spacing w:line="360" w:lineRule="auto"/>
              <w:ind w:firstLine="919"/>
              <w:jc w:val="both"/>
              <w:rPr>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2.</w:t>
            </w:r>
          </w:p>
        </w:tc>
        <w:tc>
          <w:tcPr>
            <w:tcW w:w="3507" w:type="dxa"/>
          </w:tcPr>
          <w:p w:rsidR="00164648" w:rsidRDefault="00164648" w:rsidP="007A5736">
            <w:pPr>
              <w:spacing w:line="360" w:lineRule="auto"/>
              <w:ind w:firstLine="919"/>
              <w:jc w:val="both"/>
              <w:rPr>
                <w:b/>
                <w:color w:val="000000"/>
                <w:w w:val="105"/>
              </w:rPr>
            </w:pPr>
            <w:r>
              <w:t>Нарахування на заробітну плату</w:t>
            </w:r>
          </w:p>
        </w:tc>
        <w:tc>
          <w:tcPr>
            <w:tcW w:w="2515" w:type="dxa"/>
          </w:tcPr>
          <w:p w:rsidR="00164648" w:rsidRDefault="00164648" w:rsidP="007A5736">
            <w:pPr>
              <w:spacing w:line="360" w:lineRule="auto"/>
              <w:ind w:firstLine="919"/>
              <w:jc w:val="both"/>
              <w:rPr>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3.</w:t>
            </w:r>
          </w:p>
        </w:tc>
        <w:tc>
          <w:tcPr>
            <w:tcW w:w="3507" w:type="dxa"/>
          </w:tcPr>
          <w:p w:rsidR="00164648" w:rsidRDefault="00164648" w:rsidP="007A5736">
            <w:pPr>
              <w:spacing w:line="360" w:lineRule="auto"/>
              <w:ind w:firstLine="919"/>
              <w:jc w:val="both"/>
              <w:rPr>
                <w:b/>
                <w:color w:val="000000"/>
                <w:w w:val="105"/>
              </w:rPr>
            </w:pPr>
            <w:r>
              <w:t>Відрядження</w:t>
            </w:r>
          </w:p>
        </w:tc>
        <w:tc>
          <w:tcPr>
            <w:tcW w:w="2515" w:type="dxa"/>
          </w:tcPr>
          <w:p w:rsidR="00164648" w:rsidRDefault="00164648" w:rsidP="007A5736">
            <w:pPr>
              <w:spacing w:line="360" w:lineRule="auto"/>
              <w:ind w:firstLine="919"/>
              <w:jc w:val="both"/>
              <w:rPr>
                <w:color w:val="000000"/>
                <w:w w:val="105"/>
              </w:rPr>
            </w:pPr>
          </w:p>
        </w:tc>
        <w:tc>
          <w:tcPr>
            <w:tcW w:w="1688" w:type="dxa"/>
          </w:tcPr>
          <w:p w:rsidR="00164648" w:rsidRDefault="00164648" w:rsidP="007A5736">
            <w:pPr>
              <w:spacing w:line="360" w:lineRule="auto"/>
              <w:ind w:firstLine="919"/>
              <w:jc w:val="both"/>
              <w:rPr>
                <w:color w:val="000000"/>
                <w:w w:val="105"/>
              </w:rPr>
            </w:pPr>
            <w:r>
              <w:rPr>
                <w:b/>
                <w:color w:val="000000"/>
                <w:w w:val="105"/>
              </w:rPr>
              <w:t>1000</w:t>
            </w: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4.</w:t>
            </w:r>
          </w:p>
        </w:tc>
        <w:tc>
          <w:tcPr>
            <w:tcW w:w="3507" w:type="dxa"/>
          </w:tcPr>
          <w:p w:rsidR="00164648" w:rsidRDefault="00164648" w:rsidP="007A5736">
            <w:pPr>
              <w:spacing w:line="360" w:lineRule="auto"/>
              <w:ind w:firstLine="919"/>
              <w:jc w:val="both"/>
              <w:rPr>
                <w:b/>
                <w:color w:val="000000"/>
                <w:w w:val="105"/>
              </w:rPr>
            </w:pPr>
            <w:r>
              <w:t>Оренда місць проведення заходу</w:t>
            </w:r>
          </w:p>
        </w:tc>
        <w:tc>
          <w:tcPr>
            <w:tcW w:w="2515" w:type="dxa"/>
          </w:tcPr>
          <w:p w:rsidR="00164648" w:rsidRDefault="00164648" w:rsidP="007A5736">
            <w:pPr>
              <w:spacing w:line="360" w:lineRule="auto"/>
              <w:ind w:firstLine="919"/>
              <w:jc w:val="both"/>
              <w:rPr>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5.</w:t>
            </w:r>
          </w:p>
        </w:tc>
        <w:tc>
          <w:tcPr>
            <w:tcW w:w="3507" w:type="dxa"/>
          </w:tcPr>
          <w:p w:rsidR="00164648" w:rsidRDefault="00164648" w:rsidP="007A5736">
            <w:pPr>
              <w:spacing w:line="360" w:lineRule="auto"/>
              <w:ind w:firstLine="919"/>
              <w:jc w:val="both"/>
              <w:rPr>
                <w:b/>
                <w:color w:val="000000"/>
                <w:w w:val="105"/>
              </w:rPr>
            </w:pPr>
            <w:r>
              <w:t>Оренда транспорту</w:t>
            </w:r>
          </w:p>
        </w:tc>
        <w:tc>
          <w:tcPr>
            <w:tcW w:w="2515" w:type="dxa"/>
          </w:tcPr>
          <w:p w:rsidR="00164648" w:rsidRDefault="00164648" w:rsidP="007A5736">
            <w:pPr>
              <w:spacing w:line="360" w:lineRule="auto"/>
              <w:ind w:firstLine="919"/>
              <w:jc w:val="both"/>
              <w:rPr>
                <w:color w:val="000000"/>
                <w:w w:val="105"/>
              </w:rPr>
            </w:pPr>
          </w:p>
        </w:tc>
        <w:tc>
          <w:tcPr>
            <w:tcW w:w="1688" w:type="dxa"/>
          </w:tcPr>
          <w:p w:rsidR="00164648" w:rsidRDefault="00164648" w:rsidP="007A5736">
            <w:pPr>
              <w:spacing w:line="360" w:lineRule="auto"/>
              <w:ind w:firstLine="919"/>
              <w:jc w:val="both"/>
              <w:rPr>
                <w:color w:val="000000"/>
                <w:w w:val="105"/>
              </w:rPr>
            </w:pPr>
            <w:r>
              <w:rPr>
                <w:b/>
                <w:color w:val="000000"/>
                <w:w w:val="105"/>
              </w:rPr>
              <w:t>500</w:t>
            </w: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6.</w:t>
            </w:r>
          </w:p>
        </w:tc>
        <w:tc>
          <w:tcPr>
            <w:tcW w:w="3507" w:type="dxa"/>
          </w:tcPr>
          <w:p w:rsidR="00164648" w:rsidRDefault="00164648" w:rsidP="007A5736">
            <w:pPr>
              <w:spacing w:line="360" w:lineRule="auto"/>
              <w:ind w:firstLine="919"/>
              <w:jc w:val="both"/>
              <w:rPr>
                <w:b/>
                <w:color w:val="000000"/>
                <w:w w:val="105"/>
              </w:rPr>
            </w:pPr>
            <w:r>
              <w:t>Оренда обладнання, оргтехніки</w:t>
            </w:r>
          </w:p>
        </w:tc>
        <w:tc>
          <w:tcPr>
            <w:tcW w:w="2515" w:type="dxa"/>
          </w:tcPr>
          <w:p w:rsidR="00164648" w:rsidRDefault="00164648" w:rsidP="007A5736">
            <w:pPr>
              <w:spacing w:line="360" w:lineRule="auto"/>
              <w:ind w:firstLine="919"/>
              <w:jc w:val="both"/>
              <w:rPr>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7.</w:t>
            </w:r>
          </w:p>
        </w:tc>
        <w:tc>
          <w:tcPr>
            <w:tcW w:w="3507" w:type="dxa"/>
          </w:tcPr>
          <w:p w:rsidR="00164648" w:rsidRDefault="00164648" w:rsidP="007A5736">
            <w:pPr>
              <w:spacing w:line="360" w:lineRule="auto"/>
              <w:ind w:firstLine="919"/>
              <w:jc w:val="both"/>
              <w:rPr>
                <w:b/>
                <w:color w:val="000000"/>
                <w:w w:val="105"/>
              </w:rPr>
            </w:pPr>
            <w:r>
              <w:t>Прокат костюмів, одягу</w:t>
            </w:r>
          </w:p>
        </w:tc>
        <w:tc>
          <w:tcPr>
            <w:tcW w:w="2515" w:type="dxa"/>
          </w:tcPr>
          <w:p w:rsidR="00164648" w:rsidRDefault="00164648" w:rsidP="007A5736">
            <w:pPr>
              <w:spacing w:line="360" w:lineRule="auto"/>
              <w:ind w:firstLine="919"/>
              <w:jc w:val="both"/>
              <w:rPr>
                <w:b/>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8.</w:t>
            </w:r>
          </w:p>
        </w:tc>
        <w:tc>
          <w:tcPr>
            <w:tcW w:w="3507" w:type="dxa"/>
          </w:tcPr>
          <w:p w:rsidR="00164648" w:rsidRDefault="00164648" w:rsidP="007A5736">
            <w:pPr>
              <w:spacing w:line="360" w:lineRule="auto"/>
              <w:ind w:firstLine="919"/>
              <w:jc w:val="both"/>
              <w:rPr>
                <w:color w:val="000000"/>
                <w:w w:val="105"/>
              </w:rPr>
            </w:pPr>
            <w:r>
              <w:rPr>
                <w:color w:val="000000"/>
                <w:w w:val="105"/>
              </w:rPr>
              <w:t xml:space="preserve">Витрати на обслуговування і експлуатацію обладнання </w:t>
            </w:r>
          </w:p>
        </w:tc>
        <w:tc>
          <w:tcPr>
            <w:tcW w:w="2515" w:type="dxa"/>
          </w:tcPr>
          <w:p w:rsidR="00164648" w:rsidRDefault="00164648" w:rsidP="007A5736">
            <w:pPr>
              <w:spacing w:line="360" w:lineRule="auto"/>
              <w:ind w:firstLine="919"/>
              <w:jc w:val="both"/>
              <w:rPr>
                <w:b/>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9.</w:t>
            </w:r>
          </w:p>
        </w:tc>
        <w:tc>
          <w:tcPr>
            <w:tcW w:w="3507" w:type="dxa"/>
          </w:tcPr>
          <w:p w:rsidR="00164648" w:rsidRDefault="00164648" w:rsidP="007A5736">
            <w:pPr>
              <w:spacing w:line="360" w:lineRule="auto"/>
              <w:ind w:firstLine="919"/>
              <w:jc w:val="both"/>
              <w:rPr>
                <w:color w:val="000000"/>
                <w:w w:val="105"/>
              </w:rPr>
            </w:pPr>
            <w:r>
              <w:rPr>
                <w:color w:val="000000"/>
                <w:w w:val="105"/>
              </w:rPr>
              <w:t xml:space="preserve">Художнє оформлення місць проведення заходу </w:t>
            </w:r>
          </w:p>
        </w:tc>
        <w:tc>
          <w:tcPr>
            <w:tcW w:w="2515" w:type="dxa"/>
          </w:tcPr>
          <w:p w:rsidR="00164648" w:rsidRDefault="00164648" w:rsidP="007A5736">
            <w:pPr>
              <w:spacing w:line="360" w:lineRule="auto"/>
              <w:ind w:firstLine="919"/>
              <w:jc w:val="both"/>
              <w:rPr>
                <w:b/>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10.</w:t>
            </w:r>
          </w:p>
        </w:tc>
        <w:tc>
          <w:tcPr>
            <w:tcW w:w="3507" w:type="dxa"/>
          </w:tcPr>
          <w:p w:rsidR="00164648" w:rsidRDefault="00164648" w:rsidP="007A5736">
            <w:pPr>
              <w:spacing w:line="360" w:lineRule="auto"/>
              <w:ind w:firstLine="919"/>
              <w:jc w:val="both"/>
              <w:rPr>
                <w:b/>
                <w:color w:val="000000"/>
                <w:w w:val="105"/>
              </w:rPr>
            </w:pPr>
            <w:r>
              <w:t>Послуги зв'язку</w:t>
            </w:r>
          </w:p>
        </w:tc>
        <w:tc>
          <w:tcPr>
            <w:tcW w:w="2515" w:type="dxa"/>
          </w:tcPr>
          <w:p w:rsidR="00164648" w:rsidRDefault="00164648" w:rsidP="007A5736">
            <w:pPr>
              <w:spacing w:line="360" w:lineRule="auto"/>
              <w:ind w:firstLine="919"/>
              <w:jc w:val="both"/>
              <w:rPr>
                <w:b/>
                <w:color w:val="000000"/>
                <w:w w:val="105"/>
              </w:rPr>
            </w:pPr>
          </w:p>
        </w:tc>
        <w:tc>
          <w:tcPr>
            <w:tcW w:w="1688" w:type="dxa"/>
          </w:tcPr>
          <w:p w:rsidR="00164648" w:rsidRDefault="00164648" w:rsidP="007A5736">
            <w:pPr>
              <w:spacing w:line="360" w:lineRule="auto"/>
              <w:ind w:firstLine="919"/>
              <w:jc w:val="both"/>
              <w:rPr>
                <w:color w:val="000000"/>
                <w:w w:val="105"/>
              </w:rPr>
            </w:pPr>
            <w:r>
              <w:rPr>
                <w:b/>
                <w:color w:val="000000"/>
                <w:w w:val="105"/>
              </w:rPr>
              <w:t>500</w:t>
            </w: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11.</w:t>
            </w:r>
          </w:p>
        </w:tc>
        <w:tc>
          <w:tcPr>
            <w:tcW w:w="3507" w:type="dxa"/>
          </w:tcPr>
          <w:p w:rsidR="00164648" w:rsidRDefault="00164648" w:rsidP="007A5736">
            <w:pPr>
              <w:spacing w:line="360" w:lineRule="auto"/>
              <w:ind w:firstLine="919"/>
              <w:jc w:val="both"/>
              <w:rPr>
                <w:b/>
                <w:color w:val="000000"/>
                <w:w w:val="105"/>
              </w:rPr>
            </w:pPr>
            <w:r>
              <w:t>Поліграфічні послуги</w:t>
            </w:r>
          </w:p>
        </w:tc>
        <w:tc>
          <w:tcPr>
            <w:tcW w:w="2515" w:type="dxa"/>
          </w:tcPr>
          <w:p w:rsidR="00164648" w:rsidRDefault="00164648" w:rsidP="007A5736">
            <w:pPr>
              <w:spacing w:line="360" w:lineRule="auto"/>
              <w:ind w:firstLine="919"/>
              <w:jc w:val="both"/>
              <w:rPr>
                <w:b/>
                <w:color w:val="000000"/>
                <w:w w:val="105"/>
              </w:rPr>
            </w:pPr>
          </w:p>
        </w:tc>
        <w:tc>
          <w:tcPr>
            <w:tcW w:w="1688" w:type="dxa"/>
          </w:tcPr>
          <w:p w:rsidR="00164648" w:rsidRDefault="00164648" w:rsidP="007A5736">
            <w:pPr>
              <w:spacing w:line="360" w:lineRule="auto"/>
              <w:ind w:firstLine="919"/>
              <w:jc w:val="both"/>
              <w:rPr>
                <w:color w:val="000000"/>
                <w:w w:val="105"/>
              </w:rPr>
            </w:pPr>
            <w:r>
              <w:rPr>
                <w:b/>
                <w:color w:val="000000"/>
                <w:w w:val="105"/>
              </w:rPr>
              <w:t>1500</w:t>
            </w: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lastRenderedPageBreak/>
              <w:t>12.</w:t>
            </w:r>
          </w:p>
        </w:tc>
        <w:tc>
          <w:tcPr>
            <w:tcW w:w="3507" w:type="dxa"/>
          </w:tcPr>
          <w:p w:rsidR="00164648" w:rsidRDefault="00164648" w:rsidP="007A5736">
            <w:pPr>
              <w:spacing w:line="360" w:lineRule="auto"/>
              <w:ind w:firstLine="919"/>
              <w:jc w:val="both"/>
              <w:rPr>
                <w:b/>
                <w:color w:val="000000"/>
                <w:w w:val="105"/>
              </w:rPr>
            </w:pPr>
            <w:r>
              <w:t>Оплата інформаційних послуг</w:t>
            </w:r>
          </w:p>
        </w:tc>
        <w:tc>
          <w:tcPr>
            <w:tcW w:w="2515" w:type="dxa"/>
          </w:tcPr>
          <w:p w:rsidR="00164648" w:rsidRDefault="00164648" w:rsidP="007A5736">
            <w:pPr>
              <w:spacing w:line="360" w:lineRule="auto"/>
              <w:ind w:firstLine="919"/>
              <w:jc w:val="both"/>
              <w:rPr>
                <w:b/>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13.</w:t>
            </w:r>
          </w:p>
        </w:tc>
        <w:tc>
          <w:tcPr>
            <w:tcW w:w="3507" w:type="dxa"/>
          </w:tcPr>
          <w:p w:rsidR="00164648" w:rsidRDefault="00164648" w:rsidP="007A5736">
            <w:pPr>
              <w:spacing w:line="360" w:lineRule="auto"/>
              <w:ind w:firstLine="919"/>
              <w:jc w:val="both"/>
              <w:rPr>
                <w:b/>
                <w:color w:val="000000"/>
                <w:w w:val="105"/>
              </w:rPr>
            </w:pPr>
            <w:r>
              <w:t>Канцелярські витрати</w:t>
            </w:r>
          </w:p>
        </w:tc>
        <w:tc>
          <w:tcPr>
            <w:tcW w:w="2515" w:type="dxa"/>
          </w:tcPr>
          <w:p w:rsidR="00164648" w:rsidRDefault="00164648" w:rsidP="007A5736">
            <w:pPr>
              <w:spacing w:line="360" w:lineRule="auto"/>
              <w:ind w:firstLine="919"/>
              <w:jc w:val="both"/>
              <w:rPr>
                <w:b/>
                <w:color w:val="000000"/>
                <w:w w:val="105"/>
              </w:rPr>
            </w:pPr>
          </w:p>
        </w:tc>
        <w:tc>
          <w:tcPr>
            <w:tcW w:w="1688" w:type="dxa"/>
          </w:tcPr>
          <w:p w:rsidR="00164648" w:rsidRDefault="00164648" w:rsidP="007A5736">
            <w:pPr>
              <w:spacing w:line="360" w:lineRule="auto"/>
              <w:ind w:firstLine="919"/>
              <w:jc w:val="both"/>
              <w:rPr>
                <w:color w:val="000000"/>
                <w:w w:val="105"/>
              </w:rPr>
            </w:pPr>
            <w:r>
              <w:rPr>
                <w:b/>
                <w:color w:val="000000"/>
                <w:w w:val="105"/>
              </w:rPr>
              <w:t>500</w:t>
            </w: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14.</w:t>
            </w:r>
          </w:p>
        </w:tc>
        <w:tc>
          <w:tcPr>
            <w:tcW w:w="3507" w:type="dxa"/>
          </w:tcPr>
          <w:p w:rsidR="00164648" w:rsidRDefault="00164648" w:rsidP="007A5736">
            <w:pPr>
              <w:spacing w:line="360" w:lineRule="auto"/>
              <w:ind w:firstLine="919"/>
              <w:jc w:val="both"/>
              <w:rPr>
                <w:b/>
                <w:color w:val="000000"/>
                <w:w w:val="105"/>
              </w:rPr>
            </w:pPr>
            <w:r>
              <w:t>Придбання призів, сувенірів</w:t>
            </w:r>
          </w:p>
        </w:tc>
        <w:tc>
          <w:tcPr>
            <w:tcW w:w="2515" w:type="dxa"/>
          </w:tcPr>
          <w:p w:rsidR="00164648" w:rsidRDefault="00164648" w:rsidP="007A5736">
            <w:pPr>
              <w:spacing w:line="360" w:lineRule="auto"/>
              <w:ind w:firstLine="919"/>
              <w:jc w:val="both"/>
            </w:pPr>
          </w:p>
        </w:tc>
        <w:tc>
          <w:tcPr>
            <w:tcW w:w="1688" w:type="dxa"/>
          </w:tcPr>
          <w:p w:rsidR="00164648" w:rsidRDefault="00164648" w:rsidP="007A5736">
            <w:pPr>
              <w:spacing w:line="360" w:lineRule="auto"/>
              <w:ind w:firstLine="919"/>
              <w:jc w:val="both"/>
              <w:rPr>
                <w:color w:val="000000"/>
                <w:w w:val="105"/>
              </w:rPr>
            </w:pPr>
            <w:r>
              <w:rPr>
                <w:b/>
                <w:color w:val="000000"/>
                <w:w w:val="105"/>
              </w:rPr>
              <w:t>1000</w:t>
            </w: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15.</w:t>
            </w:r>
          </w:p>
        </w:tc>
        <w:tc>
          <w:tcPr>
            <w:tcW w:w="3507" w:type="dxa"/>
          </w:tcPr>
          <w:p w:rsidR="00164648" w:rsidRDefault="00164648" w:rsidP="007A5736">
            <w:pPr>
              <w:spacing w:line="360" w:lineRule="auto"/>
              <w:ind w:firstLine="919"/>
              <w:jc w:val="both"/>
              <w:rPr>
                <w:b/>
                <w:color w:val="000000"/>
                <w:w w:val="105"/>
              </w:rPr>
            </w:pPr>
            <w:r>
              <w:t>Представницькі витрати</w:t>
            </w:r>
          </w:p>
        </w:tc>
        <w:tc>
          <w:tcPr>
            <w:tcW w:w="2515" w:type="dxa"/>
          </w:tcPr>
          <w:p w:rsidR="00164648" w:rsidRDefault="00164648" w:rsidP="007A5736">
            <w:pPr>
              <w:spacing w:line="360" w:lineRule="auto"/>
              <w:ind w:firstLine="919"/>
              <w:jc w:val="both"/>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r>
              <w:rPr>
                <w:color w:val="000000"/>
                <w:w w:val="105"/>
              </w:rPr>
              <w:t>16.</w:t>
            </w:r>
          </w:p>
        </w:tc>
        <w:tc>
          <w:tcPr>
            <w:tcW w:w="3507" w:type="dxa"/>
          </w:tcPr>
          <w:p w:rsidR="00164648" w:rsidRDefault="00164648" w:rsidP="007A5736">
            <w:pPr>
              <w:spacing w:line="360" w:lineRule="auto"/>
              <w:ind w:firstLine="919"/>
              <w:jc w:val="both"/>
            </w:pPr>
            <w:r>
              <w:t>Інші витрати</w:t>
            </w:r>
          </w:p>
        </w:tc>
        <w:tc>
          <w:tcPr>
            <w:tcW w:w="2515" w:type="dxa"/>
          </w:tcPr>
          <w:p w:rsidR="00164648" w:rsidRDefault="00164648" w:rsidP="007A5736">
            <w:pPr>
              <w:spacing w:line="360" w:lineRule="auto"/>
              <w:ind w:firstLine="919"/>
              <w:jc w:val="both"/>
              <w:rPr>
                <w:color w:val="000000"/>
                <w:w w:val="105"/>
              </w:rPr>
            </w:pPr>
          </w:p>
        </w:tc>
        <w:tc>
          <w:tcPr>
            <w:tcW w:w="1688" w:type="dxa"/>
          </w:tcPr>
          <w:p w:rsidR="00164648" w:rsidRDefault="00164648" w:rsidP="007A5736">
            <w:pPr>
              <w:spacing w:line="360" w:lineRule="auto"/>
              <w:ind w:firstLine="919"/>
              <w:jc w:val="both"/>
              <w:rPr>
                <w:color w:val="000000"/>
                <w:w w:val="105"/>
              </w:rPr>
            </w:pPr>
          </w:p>
        </w:tc>
      </w:tr>
      <w:tr w:rsidR="00164648" w:rsidTr="00164648">
        <w:tc>
          <w:tcPr>
            <w:tcW w:w="1451" w:type="dxa"/>
          </w:tcPr>
          <w:p w:rsidR="00164648" w:rsidRDefault="00164648" w:rsidP="007A5736">
            <w:pPr>
              <w:spacing w:line="360" w:lineRule="auto"/>
              <w:ind w:firstLine="919"/>
              <w:jc w:val="both"/>
              <w:rPr>
                <w:color w:val="000000"/>
                <w:w w:val="105"/>
              </w:rPr>
            </w:pPr>
          </w:p>
        </w:tc>
        <w:tc>
          <w:tcPr>
            <w:tcW w:w="3507" w:type="dxa"/>
          </w:tcPr>
          <w:p w:rsidR="00164648" w:rsidRDefault="00164648" w:rsidP="007A5736">
            <w:pPr>
              <w:spacing w:line="360" w:lineRule="auto"/>
              <w:ind w:firstLine="919"/>
              <w:jc w:val="both"/>
              <w:rPr>
                <w:color w:val="000000"/>
                <w:w w:val="105"/>
              </w:rPr>
            </w:pPr>
            <w:r>
              <w:rPr>
                <w:color w:val="000000"/>
                <w:w w:val="105"/>
              </w:rPr>
              <w:t>Всього витрат</w:t>
            </w:r>
          </w:p>
        </w:tc>
        <w:tc>
          <w:tcPr>
            <w:tcW w:w="2515" w:type="dxa"/>
          </w:tcPr>
          <w:p w:rsidR="00164648" w:rsidRDefault="00164648" w:rsidP="007A5736">
            <w:pPr>
              <w:spacing w:line="360" w:lineRule="auto"/>
              <w:ind w:firstLine="919"/>
              <w:jc w:val="both"/>
              <w:rPr>
                <w:color w:val="000000"/>
                <w:w w:val="105"/>
              </w:rPr>
            </w:pPr>
          </w:p>
        </w:tc>
        <w:tc>
          <w:tcPr>
            <w:tcW w:w="1688" w:type="dxa"/>
          </w:tcPr>
          <w:p w:rsidR="00164648" w:rsidRDefault="00164648" w:rsidP="007A5736">
            <w:pPr>
              <w:spacing w:line="360" w:lineRule="auto"/>
              <w:ind w:firstLine="919"/>
              <w:jc w:val="both"/>
              <w:rPr>
                <w:color w:val="000000"/>
                <w:w w:val="105"/>
              </w:rPr>
            </w:pPr>
            <w:r>
              <w:rPr>
                <w:b/>
                <w:color w:val="000000"/>
                <w:w w:val="105"/>
              </w:rPr>
              <w:t>5000</w:t>
            </w:r>
          </w:p>
        </w:tc>
      </w:tr>
    </w:tbl>
    <w:p w:rsidR="00263F3C" w:rsidRDefault="00263F3C" w:rsidP="007A5736">
      <w:pPr>
        <w:shd w:val="clear" w:color="auto" w:fill="FFFFFF"/>
        <w:spacing w:line="360" w:lineRule="auto"/>
        <w:ind w:firstLine="919"/>
        <w:jc w:val="both"/>
        <w:rPr>
          <w:color w:val="000000"/>
          <w:w w:val="105"/>
          <w:sz w:val="16"/>
          <w:szCs w:val="16"/>
        </w:rPr>
      </w:pPr>
    </w:p>
    <w:p w:rsidR="00AE2682" w:rsidRPr="00600478" w:rsidRDefault="00AE2682" w:rsidP="007A5736">
      <w:pPr>
        <w:spacing w:line="360" w:lineRule="auto"/>
        <w:ind w:firstLine="919"/>
        <w:jc w:val="both"/>
        <w:rPr>
          <w:sz w:val="28"/>
          <w:szCs w:val="28"/>
        </w:rPr>
      </w:pPr>
    </w:p>
    <w:sectPr w:rsidR="00AE2682" w:rsidRPr="00600478" w:rsidSect="00F55C06">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19" w:rsidRDefault="00547119">
      <w:r>
        <w:separator/>
      </w:r>
    </w:p>
  </w:endnote>
  <w:endnote w:type="continuationSeparator" w:id="0">
    <w:p w:rsidR="00547119" w:rsidRDefault="005471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1" w:rsidRPr="000A4F8C" w:rsidRDefault="00A57B3C">
    <w:pPr>
      <w:pStyle w:val="a3"/>
      <w:jc w:val="right"/>
      <w:rPr>
        <w:sz w:val="20"/>
      </w:rPr>
    </w:pPr>
    <w:r w:rsidRPr="000A4F8C">
      <w:rPr>
        <w:sz w:val="20"/>
      </w:rPr>
      <w:fldChar w:fldCharType="begin"/>
    </w:r>
    <w:r w:rsidR="00AF607E" w:rsidRPr="000A4F8C">
      <w:rPr>
        <w:sz w:val="20"/>
      </w:rPr>
      <w:instrText xml:space="preserve"> PAGE   \* MERGEFORMAT </w:instrText>
    </w:r>
    <w:r w:rsidRPr="000A4F8C">
      <w:rPr>
        <w:sz w:val="20"/>
      </w:rPr>
      <w:fldChar w:fldCharType="separate"/>
    </w:r>
    <w:r w:rsidR="00E17149">
      <w:rPr>
        <w:noProof/>
        <w:sz w:val="20"/>
      </w:rPr>
      <w:t>7</w:t>
    </w:r>
    <w:r w:rsidRPr="000A4F8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19" w:rsidRDefault="00547119">
      <w:r>
        <w:separator/>
      </w:r>
    </w:p>
  </w:footnote>
  <w:footnote w:type="continuationSeparator" w:id="0">
    <w:p w:rsidR="00547119" w:rsidRDefault="00547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A37"/>
    <w:multiLevelType w:val="hybridMultilevel"/>
    <w:tmpl w:val="8E62B082"/>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
    <w:nsid w:val="6A1500F3"/>
    <w:multiLevelType w:val="hybridMultilevel"/>
    <w:tmpl w:val="15667176"/>
    <w:lvl w:ilvl="0" w:tplc="B84E3D9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D6E54D9"/>
    <w:multiLevelType w:val="hybridMultilevel"/>
    <w:tmpl w:val="C4903EA0"/>
    <w:lvl w:ilvl="0" w:tplc="4C76B7A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00C9"/>
    <w:rsid w:val="000000C9"/>
    <w:rsid w:val="000E2EE1"/>
    <w:rsid w:val="00164648"/>
    <w:rsid w:val="001E5BA2"/>
    <w:rsid w:val="00263F3C"/>
    <w:rsid w:val="003360EB"/>
    <w:rsid w:val="003D7927"/>
    <w:rsid w:val="0049000E"/>
    <w:rsid w:val="00547119"/>
    <w:rsid w:val="00600478"/>
    <w:rsid w:val="00665AE1"/>
    <w:rsid w:val="007A4953"/>
    <w:rsid w:val="007A5736"/>
    <w:rsid w:val="008A7797"/>
    <w:rsid w:val="009A6A94"/>
    <w:rsid w:val="00A57B3C"/>
    <w:rsid w:val="00AE2682"/>
    <w:rsid w:val="00AF607E"/>
    <w:rsid w:val="00AF63F1"/>
    <w:rsid w:val="00B77107"/>
    <w:rsid w:val="00BD597B"/>
    <w:rsid w:val="00BF6252"/>
    <w:rsid w:val="00C37850"/>
    <w:rsid w:val="00CD59BB"/>
    <w:rsid w:val="00D03291"/>
    <w:rsid w:val="00D72E36"/>
    <w:rsid w:val="00DC37C8"/>
    <w:rsid w:val="00E17149"/>
    <w:rsid w:val="00E5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78"/>
    <w:pPr>
      <w:spacing w:after="0" w:line="240" w:lineRule="auto"/>
    </w:pPr>
    <w:rPr>
      <w:rFonts w:ascii="Times New Roman" w:eastAsia="Calibri"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00478"/>
    <w:pPr>
      <w:tabs>
        <w:tab w:val="center" w:pos="4677"/>
        <w:tab w:val="right" w:pos="9355"/>
      </w:tabs>
    </w:pPr>
  </w:style>
  <w:style w:type="character" w:customStyle="1" w:styleId="a4">
    <w:name w:val="Нижний колонтитул Знак"/>
    <w:basedOn w:val="a0"/>
    <w:link w:val="a3"/>
    <w:rsid w:val="00600478"/>
    <w:rPr>
      <w:rFonts w:ascii="Times New Roman" w:eastAsia="Calibri" w:hAnsi="Times New Roman" w:cs="Times New Roman"/>
      <w:sz w:val="24"/>
      <w:szCs w:val="24"/>
      <w:lang w:val="uk-UA" w:eastAsia="uk-UA"/>
    </w:rPr>
  </w:style>
  <w:style w:type="character" w:styleId="a5">
    <w:name w:val="Hyperlink"/>
    <w:basedOn w:val="a0"/>
    <w:uiPriority w:val="99"/>
    <w:semiHidden/>
    <w:unhideWhenUsed/>
    <w:rsid w:val="00600478"/>
    <w:rPr>
      <w:color w:val="0000FF"/>
      <w:u w:val="single"/>
    </w:rPr>
  </w:style>
  <w:style w:type="character" w:customStyle="1" w:styleId="apple-converted-space">
    <w:name w:val="apple-converted-space"/>
    <w:basedOn w:val="a0"/>
    <w:rsid w:val="00600478"/>
  </w:style>
  <w:style w:type="paragraph" w:styleId="a6">
    <w:name w:val="Normal (Web)"/>
    <w:basedOn w:val="a"/>
    <w:uiPriority w:val="99"/>
    <w:unhideWhenUsed/>
    <w:rsid w:val="00D03291"/>
    <w:pPr>
      <w:spacing w:before="100" w:beforeAutospacing="1" w:after="100" w:afterAutospacing="1"/>
    </w:pPr>
    <w:rPr>
      <w:rFonts w:eastAsia="Times New Roman"/>
      <w:lang w:val="ru-RU" w:eastAsia="ru-RU"/>
    </w:rPr>
  </w:style>
  <w:style w:type="paragraph" w:styleId="HTML">
    <w:name w:val="HTML Preformatted"/>
    <w:basedOn w:val="a"/>
    <w:link w:val="HTML0"/>
    <w:rsid w:val="000E2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3"/>
      <w:szCs w:val="23"/>
      <w:lang w:val="ru-RU" w:eastAsia="ru-RU"/>
    </w:rPr>
  </w:style>
  <w:style w:type="character" w:customStyle="1" w:styleId="HTML0">
    <w:name w:val="Стандартный HTML Знак"/>
    <w:basedOn w:val="a0"/>
    <w:link w:val="HTML"/>
    <w:rsid w:val="000E2EE1"/>
    <w:rPr>
      <w:rFonts w:ascii="Courier New" w:eastAsia="Courier New" w:hAnsi="Courier New" w:cs="Courier New"/>
      <w:color w:val="000000"/>
      <w:sz w:val="23"/>
      <w:szCs w:val="23"/>
      <w:lang w:eastAsia="ru-RU"/>
    </w:rPr>
  </w:style>
  <w:style w:type="paragraph" w:styleId="a7">
    <w:name w:val="header"/>
    <w:basedOn w:val="a"/>
    <w:link w:val="a8"/>
    <w:rsid w:val="000E2EE1"/>
    <w:pPr>
      <w:tabs>
        <w:tab w:val="center" w:pos="4677"/>
        <w:tab w:val="right" w:pos="9355"/>
      </w:tabs>
    </w:pPr>
    <w:rPr>
      <w:rFonts w:eastAsia="Times New Roman"/>
      <w:sz w:val="28"/>
      <w:szCs w:val="28"/>
    </w:rPr>
  </w:style>
  <w:style w:type="character" w:customStyle="1" w:styleId="a8">
    <w:name w:val="Верхний колонтитул Знак"/>
    <w:basedOn w:val="a0"/>
    <w:link w:val="a7"/>
    <w:rsid w:val="000E2EE1"/>
    <w:rPr>
      <w:rFonts w:ascii="Times New Roman" w:eastAsia="Times New Roman" w:hAnsi="Times New Roman" w:cs="Times New Roman"/>
      <w:sz w:val="28"/>
      <w:szCs w:val="28"/>
      <w:lang w:val="uk-UA" w:eastAsia="uk-UA"/>
    </w:rPr>
  </w:style>
  <w:style w:type="character" w:styleId="a9">
    <w:name w:val="page number"/>
    <w:basedOn w:val="a0"/>
    <w:rsid w:val="000E2EE1"/>
  </w:style>
  <w:style w:type="paragraph" w:customStyle="1" w:styleId="Iauiue">
    <w:name w:val="Iau?iue"/>
    <w:rsid w:val="000E2EE1"/>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Абзац списка1"/>
    <w:basedOn w:val="a"/>
    <w:rsid w:val="000E2EE1"/>
    <w:pPr>
      <w:spacing w:after="200" w:line="276" w:lineRule="auto"/>
      <w:ind w:left="720"/>
      <w:contextualSpacing/>
    </w:pPr>
    <w:rPr>
      <w:rFonts w:ascii="Calibri" w:eastAsia="Times New Roman" w:hAnsi="Calibri"/>
      <w:sz w:val="22"/>
      <w:szCs w:val="22"/>
      <w:lang w:eastAsia="en-US"/>
    </w:rPr>
  </w:style>
  <w:style w:type="paragraph" w:customStyle="1" w:styleId="aa">
    <w:name w:val="Текст диссертации"/>
    <w:basedOn w:val="a"/>
    <w:next w:val="a"/>
    <w:rsid w:val="000E2EE1"/>
    <w:pPr>
      <w:tabs>
        <w:tab w:val="left" w:pos="14175"/>
      </w:tabs>
      <w:spacing w:line="360" w:lineRule="auto"/>
      <w:ind w:firstLine="720"/>
      <w:jc w:val="both"/>
    </w:pPr>
    <w:rPr>
      <w:rFonts w:eastAsia="Times New Roman"/>
      <w:sz w:val="28"/>
      <w:szCs w:val="28"/>
      <w:lang w:eastAsia="ru-RU"/>
    </w:rPr>
  </w:style>
  <w:style w:type="table" w:styleId="ab">
    <w:name w:val="Table Grid"/>
    <w:basedOn w:val="a1"/>
    <w:uiPriority w:val="59"/>
    <w:rsid w:val="00AF6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A6A94"/>
    <w:pPr>
      <w:ind w:left="720"/>
      <w:contextualSpacing/>
    </w:pPr>
  </w:style>
</w:styles>
</file>

<file path=word/webSettings.xml><?xml version="1.0" encoding="utf-8"?>
<w:webSettings xmlns:r="http://schemas.openxmlformats.org/officeDocument/2006/relationships" xmlns:w="http://schemas.openxmlformats.org/wordprocessingml/2006/main">
  <w:divs>
    <w:div w:id="443228419">
      <w:bodyDiv w:val="1"/>
      <w:marLeft w:val="0"/>
      <w:marRight w:val="0"/>
      <w:marTop w:val="0"/>
      <w:marBottom w:val="0"/>
      <w:divBdr>
        <w:top w:val="none" w:sz="0" w:space="0" w:color="auto"/>
        <w:left w:val="none" w:sz="0" w:space="0" w:color="auto"/>
        <w:bottom w:val="none" w:sz="0" w:space="0" w:color="auto"/>
        <w:right w:val="none" w:sz="0" w:space="0" w:color="auto"/>
      </w:divBdr>
    </w:div>
    <w:div w:id="9445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Музыка</dc:creator>
  <cp:keywords/>
  <dc:description/>
  <cp:lastModifiedBy>Ma</cp:lastModifiedBy>
  <cp:revision>9</cp:revision>
  <dcterms:created xsi:type="dcterms:W3CDTF">2015-03-11T16:21:00Z</dcterms:created>
  <dcterms:modified xsi:type="dcterms:W3CDTF">2015-03-14T13:41:00Z</dcterms:modified>
</cp:coreProperties>
</file>