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A52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AFF">
        <w:rPr>
          <w:rFonts w:ascii="Times New Roman" w:hAnsi="Times New Roman" w:cs="Times New Roman"/>
          <w:b/>
          <w:sz w:val="28"/>
          <w:szCs w:val="28"/>
          <w:lang w:val="uk-UA"/>
        </w:rPr>
        <w:t>ІГРОВІ ТЕХНОЛОГІЇ ЯК ЗАСІБ ПРОДУКТИВНОЇ ДІЯЛЬНОСТІ СОЦІАЛЬНОГО ПРАЦІВНИКА З ДІТЬМИ У СКЛАДНИХ ЖИТТЄВИХ ОБСТАВИНАХ</w:t>
      </w: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Pr="00A52AFF" w:rsidRDefault="00A52AFF" w:rsidP="00CE6E71">
      <w:pPr>
        <w:keepNext/>
        <w:keepLines/>
        <w:tabs>
          <w:tab w:val="left" w:pos="69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2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A52AFF" w:rsidRDefault="005B3629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8C2E3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………………………………………………………………………………3</w:t>
      </w:r>
    </w:p>
    <w:p w:rsidR="005B3629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РОЗДІЛ 1. ТЕОРЕТИКО-МЕТОДОЛОГІЧНІ ЗАСАДИ ВИКОРИСТАННЯ ІГРОВИХ ТЕХНОЛОГІЙ В СОЦІАЛЬНІЙ РОБОТІ</w:t>
      </w:r>
      <w:r w:rsidR="008C2E3E">
        <w:rPr>
          <w:rFonts w:ascii="Times New Roman" w:hAnsi="Times New Roman" w:cs="Times New Roman"/>
          <w:sz w:val="28"/>
          <w:szCs w:val="28"/>
          <w:lang w:val="uk-UA"/>
        </w:rPr>
        <w:t>……………………………6</w:t>
      </w:r>
    </w:p>
    <w:p w:rsid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1.1. Основні характеристики сучасних ігрових технологій</w:t>
      </w:r>
      <w:r w:rsidR="008C2E3E">
        <w:rPr>
          <w:rFonts w:ascii="Times New Roman" w:hAnsi="Times New Roman" w:cs="Times New Roman"/>
          <w:sz w:val="28"/>
          <w:szCs w:val="28"/>
          <w:lang w:val="uk-UA"/>
        </w:rPr>
        <w:t>………………………6</w:t>
      </w:r>
    </w:p>
    <w:p w:rsidR="004B15A7" w:rsidRPr="005B3629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1.2. Особливості застосу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настільних просвітницько-</w:t>
      </w:r>
      <w:r w:rsidRPr="004B15A7">
        <w:rPr>
          <w:rFonts w:ascii="Times New Roman" w:hAnsi="Times New Roman" w:cs="Times New Roman"/>
          <w:sz w:val="28"/>
          <w:szCs w:val="28"/>
          <w:lang w:val="uk-UA"/>
        </w:rPr>
        <w:t>профілактичних ігор в роботі з дітьми у складних життєвих обставинах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………………………………13</w:t>
      </w:r>
    </w:p>
    <w:p w:rsidR="00A52AFF" w:rsidRP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4B15A7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настільних просвітницько-профілактичних ігор, спрямованих на протидію негативним явищам в освітньому середовищі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……16</w:t>
      </w:r>
    </w:p>
    <w:p w:rsidR="00A52AFF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РОЗДІЛ 2. ДОСЛІДЖЕННЯ СОЦІАЛІЗАЦІЇ ДІТЕЙ СТАРШОГО ДОШКІЛЬНОГО ВІКУ, ЯКІ ПОТРАПИЛИ В СКЛАДНІ ЖИТТЄВІ СИТУАЦІЇ З ВИКОРИСТАННЯМ ІГРОВИХ ТЕХНОЛОГІЙ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………………………………18</w:t>
      </w:r>
    </w:p>
    <w:p w:rsid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4B15A7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проведення дослідження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…………………………………18</w:t>
      </w:r>
    </w:p>
    <w:p w:rsid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4B15A7">
        <w:rPr>
          <w:rFonts w:ascii="Times New Roman" w:hAnsi="Times New Roman" w:cs="Times New Roman"/>
          <w:sz w:val="28"/>
          <w:szCs w:val="28"/>
          <w:lang w:val="uk-UA"/>
        </w:rPr>
        <w:tab/>
        <w:t>Аналіз результатів дослідження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……………………………………………21</w:t>
      </w:r>
    </w:p>
    <w:p w:rsid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………………………………………………………………………..25</w:t>
      </w:r>
    </w:p>
    <w:p w:rsid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CE6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…………………………………………27</w:t>
      </w:r>
      <w:bookmarkStart w:id="0" w:name="_GoBack"/>
      <w:bookmarkEnd w:id="0"/>
    </w:p>
    <w:p w:rsidR="004B15A7" w:rsidRPr="004B15A7" w:rsidRDefault="004B15A7" w:rsidP="00FD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FF" w:rsidRDefault="00A52AFF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FF4" w:rsidRDefault="005F3FF4" w:rsidP="00596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FF4" w:rsidRDefault="005F3FF4" w:rsidP="00596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FF4" w:rsidRDefault="005F3FF4" w:rsidP="00596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E71" w:rsidRDefault="00CE6E71" w:rsidP="00596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8E6" w:rsidRPr="005968E6" w:rsidRDefault="005968E6" w:rsidP="00596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968E6" w:rsidRPr="005968E6" w:rsidRDefault="005968E6" w:rsidP="005968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 дослідження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феномен гри протягом усієї історії людства притягував до себе увагу видатних мислителів, філософів, соціологів, психологів, педагогів. І це зрозуміло, адже гра - найдавніший і найдоступніший інструмент навчання і виховання, формування моделей поведінки у дитини, а також корекції поведінки підлітків, молоді та інколи навіть і дорослих.</w:t>
      </w:r>
    </w:p>
    <w:p w:rsidR="005968E6" w:rsidRPr="005968E6" w:rsidRDefault="005968E6" w:rsidP="005968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Гра, як культурний феномен та один з найважливіших засобів розвитку, розглядалася ще в далекій давнині. Про ігри згадується в індійських Ведах, Біблії, творах давніх філософів (Платона, Аристотеля). Цікаво подивитися на корені слова «гра» у стародавніх мовах. Стародавні індуси сприймали життя як божественну гру («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ліла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»), як ілюзію («майя»), вважаючи, що ілюзія і є гра, і більше того, навіть слово «ілюзія» означало в них «перебування в грі»,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lidum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(латин.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Lidum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- гра). У греків грою називали дії, що притаманні дітям (тобто те, що називається «поринати в дитинство»). </w:t>
      </w:r>
    </w:p>
    <w:p w:rsidR="005968E6" w:rsidRPr="005968E6" w:rsidRDefault="005968E6" w:rsidP="00CF1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У педагогічній науці феномен гри розглядається</w:t>
      </w:r>
      <w:r w:rsidR="005473DE">
        <w:rPr>
          <w:rFonts w:ascii="Times New Roman" w:hAnsi="Times New Roman" w:cs="Times New Roman"/>
          <w:sz w:val="28"/>
          <w:szCs w:val="28"/>
          <w:lang w:val="uk-UA"/>
        </w:rPr>
        <w:t xml:space="preserve"> як засіб організації виховання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й навчання, як компонент педагогічної культури, вивчаються форми й засоби оптимізації ігрової діяльності сучасного покоління.</w:t>
      </w:r>
    </w:p>
    <w:p w:rsidR="005968E6" w:rsidRPr="005968E6" w:rsidRDefault="005968E6" w:rsidP="00DA6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У психології гра розглядається як засіб активізації психічних процесів, діагностики, корекції й адаптації до життя, досліджуються соціальні емоції, що супроводжують ігровий феномен.</w:t>
      </w:r>
    </w:p>
    <w:p w:rsidR="005968E6" w:rsidRPr="005968E6" w:rsidRDefault="005968E6" w:rsidP="00547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Соціально-педагогічна цінність гри полягає в тому, що вона також сприяє формуванню життєво важливих цінностей, вмінь, навичок та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>, дозволяє на особистісному рівні усвідомити загрози різних соціальних «хвороб»</w:t>
      </w:r>
      <w:r w:rsidR="00DA61B2">
        <w:rPr>
          <w:rFonts w:ascii="Times New Roman" w:hAnsi="Times New Roman" w:cs="Times New Roman"/>
          <w:sz w:val="28"/>
          <w:szCs w:val="28"/>
          <w:lang w:val="uk-UA"/>
        </w:rPr>
        <w:t xml:space="preserve">, важливість їх попередження 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>чи подолання. Отже, фактично гра - це реальне життя, тільки більш концентроване, більш насичене героями та подіями, з більш жорсткими правилами та вимагає оптимальної активності душі (психологічно-особистісної) й тіла (фізичної).</w:t>
      </w:r>
    </w:p>
    <w:p w:rsidR="005968E6" w:rsidRPr="005968E6" w:rsidRDefault="005968E6" w:rsidP="00DA6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сучасному етапі функціонування суспільства та системи освіти гра, як один з найдавніших педагогічних засобів навчання і виховання, переживає своєрідний період розвитку, що обумовлено, з однієї сторони розвитком педагогічної теорії та практики, розповсюдженням проблемного навчання, а з іншої - соціальними й економічними потребами формування різнобічно активної особистості. В сучасній психолого-педагогічній науці і практиці гра сприймається вже не як забава, а як інструмент професійної діяльності.</w:t>
      </w:r>
    </w:p>
    <w:p w:rsidR="005968E6" w:rsidRPr="005968E6" w:rsidRDefault="005968E6" w:rsidP="00DA6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Питанням дослідження та розробки теорії гри, а також специфіці педагогічного керівництва іграми дітей присвячені науково-практичні пошуки видатних педагогів, психологів та науковців різних століть, зокрема Л. Виготського, К. Гроса, Р.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Дреджера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, Д. Ельконіна, І. Іванова, Я.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Коменського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, Я. Корчака, А. Макаренка, М.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Мід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та Дж.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Мід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, В. Сухомлинського, А.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Усової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, К. Ушинського, Ф. </w:t>
      </w:r>
      <w:proofErr w:type="spellStart"/>
      <w:r w:rsidRPr="005968E6">
        <w:rPr>
          <w:rFonts w:ascii="Times New Roman" w:hAnsi="Times New Roman" w:cs="Times New Roman"/>
          <w:sz w:val="28"/>
          <w:szCs w:val="28"/>
          <w:lang w:val="uk-UA"/>
        </w:rPr>
        <w:t>Фребеля</w:t>
      </w:r>
      <w:proofErr w:type="spellEnd"/>
      <w:r w:rsidRPr="005968E6">
        <w:rPr>
          <w:rFonts w:ascii="Times New Roman" w:hAnsi="Times New Roman" w:cs="Times New Roman"/>
          <w:sz w:val="28"/>
          <w:szCs w:val="28"/>
          <w:lang w:val="uk-UA"/>
        </w:rPr>
        <w:t>, З. Фрейда, та інших.</w:t>
      </w:r>
    </w:p>
    <w:p w:rsidR="005968E6" w:rsidRPr="005968E6" w:rsidRDefault="005968E6" w:rsidP="00DA6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Особливо актуальним сьогодні є питання використання розвивальних та просвітницько-профілактичних ігор в соціально-педагогічній та психологічній професійній діяльності як інструменту попередження та профілактики негативних явищ в освітньому середовищі, інформування про наслідки небезпечної та ризикованої поведінки, а також формування моделей здорового способу життя і безпечної поведінки в ситуаціях ризику, підвищення рівня правової обізнаності і культури та відповідального ставлення як до власного життя і здоров’я, так і оточуючих.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дослідженні ефективності використання ігрових методик в </w:t>
      </w:r>
      <w:r w:rsidR="00DA61B2">
        <w:rPr>
          <w:rFonts w:ascii="Times New Roman" w:hAnsi="Times New Roman" w:cs="Times New Roman"/>
          <w:sz w:val="28"/>
          <w:szCs w:val="28"/>
          <w:lang w:val="uk-UA"/>
        </w:rPr>
        <w:t>роботі соціального працівника з дітьми у складних життєвих обставинах.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ab/>
        <w:t>Вивчити теоретичні аспекти ігрової діяльності;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ab/>
        <w:t>Дослідити застосува</w:t>
      </w:r>
      <w:r w:rsidR="00DA61B2">
        <w:rPr>
          <w:rFonts w:ascii="Times New Roman" w:hAnsi="Times New Roman" w:cs="Times New Roman"/>
          <w:sz w:val="28"/>
          <w:szCs w:val="28"/>
          <w:lang w:val="uk-UA"/>
        </w:rPr>
        <w:t>ння ігрових методик з дітьми у складних життєвих обставинах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ab/>
        <w:t>Визначити ефективн</w:t>
      </w:r>
      <w:r w:rsidR="00DA61B2">
        <w:rPr>
          <w:rFonts w:ascii="Times New Roman" w:hAnsi="Times New Roman" w:cs="Times New Roman"/>
          <w:sz w:val="28"/>
          <w:szCs w:val="28"/>
          <w:lang w:val="uk-UA"/>
        </w:rPr>
        <w:t>ість ігрових методик для дітей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та особистісному розвитку.</w:t>
      </w:r>
    </w:p>
    <w:p w:rsid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є соціальна робота з дітьми у складних життєвих обставинах.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є ігрові засоби та прийоми в роботі соціального працівника з дітьми у складних життєвих обставинах.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В ході реалізації мети дослідження ми застосовували такі </w:t>
      </w: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>: метод аналізу інформації та її синтезу, соціологічне спостереження, метод експерименту.</w:t>
      </w:r>
    </w:p>
    <w:p w:rsidR="005968E6" w:rsidRPr="005968E6" w:rsidRDefault="005968E6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8E6">
        <w:rPr>
          <w:rFonts w:ascii="Times New Roman" w:hAnsi="Times New Roman" w:cs="Times New Roman"/>
          <w:b/>
          <w:sz w:val="28"/>
          <w:szCs w:val="28"/>
          <w:lang w:val="uk-UA"/>
        </w:rPr>
        <w:t>Теоретична та практична значущість</w:t>
      </w:r>
      <w:r w:rsidRPr="005968E6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можливості використання матеріалів у соціальній роботі з дітьми у складних життєвих обставинах та подальших методичних та соціологічних дослідженнях.</w:t>
      </w:r>
    </w:p>
    <w:p w:rsidR="005968E6" w:rsidRDefault="005968E6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8E6" w:rsidRDefault="005968E6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8E6" w:rsidRDefault="005968E6" w:rsidP="00FD2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BEE" w:rsidRDefault="00857BEE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BEE" w:rsidRDefault="00857BEE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751" w:rsidRDefault="00B77751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751" w:rsidRDefault="00B77751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751" w:rsidRDefault="00B77751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751" w:rsidRDefault="00B77751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7A3" w:rsidRDefault="000E17A3" w:rsidP="000E1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1. </w:t>
      </w:r>
      <w:r w:rsidRPr="000E17A3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ЗАСАДИ ВИКОРИСТАННЯ ІГРОВИХ ТЕХНОЛОГІЙ В СОЦІАЛЬНІЙ РОБОТІ</w:t>
      </w:r>
    </w:p>
    <w:p w:rsidR="00FD21E0" w:rsidRDefault="00004F03" w:rsidP="005E6D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1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характеристики сучасних ігрових технологій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Слово «технологія» походить від грецьких слів: «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techne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» - мистецтво, майстерність, вміння та «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logos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» - наука, закон. Дослівно «технологія» - це наука про майстерність [2].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Під педагогічною технологією розуміється «система взаємопов’язаних прийомів, форм та методів організації навчально-виховного процесу, об’єднана єдиною концептуальною основою, цілями й завданнями освіти, та така, що створює задану сукупність умов для навчання, виховання та розвитку вихованців» [2].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Будь-яка технологія має засоби, що активізують й інтенсифікують діяльність учнів або дорослих.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В науковій літературі існує класифікація освітніх технологій. Ігрові технології є складовою частиною педагогічних технологій та пов’язані з ігровою формою взаємодії педагога й учнів через реалізацію певного сюжету (ігри, казки, спектаклі, ділове спілкування). При цьому освітні задачі включаються у зміст гри.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Гра - це переважно колективна, групова форма діяльності, в основі якої лежить змагальний аспект. У якості суперника, однак, може виступати не лише людина, але й обставини, і сама особистість, що грає (подолання себе, свого минулого результату). Вона нівелює значення кінцевого результату. У грі учасника влаштовує будь-який приз: матеріальний, моральний (заохочення, грамота, привселюдне оголошення результату), психологічний (самоствердження, підтвердження, підвищення самооцінки) тощо. Причому за умов групової діяльності результат сприймається через призму загального успіху, сприймається результат успіху команди як свій власний. У навчанні гра 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вирізняється наявністю чітко визначеної мети та відповідного їй педагогічного результату [3].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Таким чином, поняття «ігрова технологія» можна визначити як сукупність способів, дій, форм та методів ігрової діяльності в умовах ситуацій, спрямованих на встановлення, збереження чи поліпшення соціального функціонування об’єкта, сприяння саморозвитку особистості, реалізації її творчого потенціалу, здібностей, задатків, а також на відтворення та засвоєння громадського досвіду, у якому складається та вдосконалюється самоврядування поведінкою.</w:t>
      </w:r>
    </w:p>
    <w:p w:rsidR="00CE0B83" w:rsidRPr="00CE0B83" w:rsidRDefault="00CE0B83" w:rsidP="00CE0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Ігрові технології не випадково знайшли ши</w:t>
      </w:r>
      <w:r>
        <w:rPr>
          <w:rFonts w:ascii="Times New Roman" w:hAnsi="Times New Roman" w:cs="Times New Roman"/>
          <w:sz w:val="28"/>
          <w:szCs w:val="28"/>
          <w:lang w:val="uk-UA"/>
        </w:rPr>
        <w:t>роке застосування у сфері освіти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>, адже вони мають величезний потенціал з точки зору пріоритетної освітньої задачі: формування суб’єктної позиції дитини щодо власної діяльності, спілкування й самого себе.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Ігрова технологія (за Г. К. 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Селевко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) містить спектр цільових орієнтацій: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дидактичні: розширення кругозору, пізнавальна діяльність; застосування знань, умінь, навичок у практичній діяльності; формування умінь і навичок, необхідних у практичній діяльності; розвиток трудових навичок;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виховні: виховання самостійності, воля; формування певних підходів, позицій, етичних, естетичних і світоглядних установок; виховання співпраці, колективізму, товариськості, 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розвивальні: розвиток уваги, пам’яті, мови, мислення, умінь порівнювати, зіставляти, уяви, фантазії, творчих здібностей, 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, рефлексії, уміння знаходити оптимальні рішення;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соціалізуючі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: залучення до норм і цінностей суспільства; пристосовування до умов середовища; стресовий контроль, саморегуляція.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Оптимальне поєднання гри з іншими формами навчально-виховного процесу - одна з найскладніших дій педагогів. Адже кожен віковий період розвитку дитини має свої потреби та провідні види діяльності, які продовжують включати гру у процес розвитку дитини.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Розглянемо особливості застосування ігрових технологій у роботі зі дітьми різного віку.</w:t>
      </w:r>
    </w:p>
    <w:p w:rsidR="00CE0B83" w:rsidRPr="00CE0B83" w:rsidRDefault="00CE0B83" w:rsidP="00B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У роботі з дошкільниками варто враховувати, що ще до третього року життя дитина оволодіває рольовою грою, знайомиться з людськими стосунками, починає розрізняти зовнішню і внутрішню сторону явищ, відкриває у себе переживання й починає у них орієнтуватися. У дитини формується уява й символічна функція свідомості, які дозволяють їй переносити властивості одних речей на інші, виникає орієнтація у власних почуттях і формуються навички їх культурного вираження, що дозволяє дитині включатися у колективну діяльність й спілкування. 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Для молодшого шкільного віку характерна яскравість і безпосередність сприйняття, легкість входження в образи. Провідним видом діяльності є навчальна, проте діти цього віку легко залучаються до будь-якої діяльності, особливо до ігрової, самостійно організовуються у групову гру, продовжують ігри з предметами, іграшками.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У ігрових технологіях, які використовуються в роботі з дітьми молодшого шкільного віку, найважливіша роль належить заключному ретроспективному обговоренню, у якому діти спільно аналізують хід і результати гри, співвідношення ігрової (імітаційної) моделі й реальності, а також хід ігрової взаємодії.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Для середнього шкільного віку провідним видом діяльності є суспільно корисна, а для старшого шкільного - навчально-професійна діяльність. Саме тому у підлітковому віці спостерігається загострення потреби у створенні свого 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власного світу, у прагненні до дорослості, бурхливий розвиток уяви, фантазії, поява стихійних групових ігор.</w:t>
      </w:r>
    </w:p>
    <w:p w:rsidR="00CE0B83" w:rsidRPr="00CE0B83" w:rsidRDefault="00CE0B83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Особливостями ігрових технологій, що застосовуються у роботі з учнями середнього та старшого шкільного віку є націленість на самоствердження перед суспільством, гумористичне забарвлення, прагнення до розіграшу, орієнтація на мовну діяльність.</w:t>
      </w:r>
    </w:p>
    <w:p w:rsidR="00CE0B83" w:rsidRPr="00CE0B83" w:rsidRDefault="00CE0B83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особливості сучасних ігрових технологій, які застосовуються спеціалістами </w:t>
      </w:r>
      <w:r w:rsidR="005E504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сфери 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>у роботі з різними цільовими та віковими групами.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066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353066" w:rsidRPr="00353066">
        <w:rPr>
          <w:rFonts w:ascii="Times New Roman" w:hAnsi="Times New Roman" w:cs="Times New Roman"/>
          <w:b/>
          <w:sz w:val="28"/>
          <w:szCs w:val="28"/>
          <w:lang w:val="uk-UA"/>
        </w:rPr>
        <w:t>хнологія ділової гри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 [14].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3066">
        <w:rPr>
          <w:rFonts w:ascii="Times New Roman" w:hAnsi="Times New Roman" w:cs="Times New Roman"/>
          <w:sz w:val="28"/>
          <w:szCs w:val="28"/>
          <w:u w:val="single"/>
          <w:lang w:val="uk-UA"/>
        </w:rPr>
        <w:t>Етап підготовки до проведення гри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Підготовка ділової гри починається з розробки сценарію - умовного відображення ситуації й об’єкта. У зміст сценарію входять: мета, опис проблеми, обґрунтовування поставлених завдань, план, загальний опис процедури гри, зміст ситуацій і характеристик дійових осіб.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Далі йде введення в гру, орієнтація учасників і експертів. Визначається режим роботи, видаються пакети матеріалів, інструкцій, правил, установок. Збирається додаткова інформація. При необхідності учасники гри звертаються до ведучого й експертів за консультацією. 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3066">
        <w:rPr>
          <w:rFonts w:ascii="Times New Roman" w:hAnsi="Times New Roman" w:cs="Times New Roman"/>
          <w:sz w:val="28"/>
          <w:szCs w:val="28"/>
          <w:u w:val="single"/>
          <w:lang w:val="uk-UA"/>
        </w:rPr>
        <w:t>Етап проведення або процес гри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З початком гри ніхто не має права втручатися й змінювати її хід. Тільки ведучий може коректувати дії учасників, якщо вони відходять від головної мети гри. Залежно від модифікації ділової гри можуть бути введені різні типи рольових позицій учасників. Зокрема, з урахуванням певних ігрових позицій, вирізняють такі типові ролі: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1)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позиції, що виявляються стосовно змісту роботи в групі: генератор ідей, розробник, імітатор, ерудит, діагност, аналітик;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організаційні позиції: організатор, координатор, контролер, тренер, маніпулятор;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позиції, що виявляються стосовно новизни: ініціатор, обережний критик, консерватор;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методичні позиції: методолог, критик, методист, підбурювач, програміст;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3066">
        <w:rPr>
          <w:rFonts w:ascii="Times New Roman" w:hAnsi="Times New Roman" w:cs="Times New Roman"/>
          <w:sz w:val="28"/>
          <w:szCs w:val="28"/>
          <w:u w:val="single"/>
          <w:lang w:val="uk-UA"/>
        </w:rPr>
        <w:t>Етап підведення підсумків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На цьому етапі здійснюється аналіз, обговорення й оцінка результатів гри; виступи експертів, обмін думками, захист учасниками гри своїх рішень та висновків. На закінчення ведучий (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ігротехнік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>) робить загальний висновок за наслідками гри.</w:t>
      </w:r>
    </w:p>
    <w:p w:rsidR="00CE0B83" w:rsidRPr="00353066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3066">
        <w:rPr>
          <w:rFonts w:ascii="Times New Roman" w:hAnsi="Times New Roman" w:cs="Times New Roman"/>
          <w:b/>
          <w:sz w:val="28"/>
          <w:szCs w:val="28"/>
          <w:lang w:val="uk-UA"/>
        </w:rPr>
        <w:t>Технологія рольової гри</w:t>
      </w:r>
    </w:p>
    <w:p w:rsidR="00CE0B83" w:rsidRPr="00CE0B83" w:rsidRDefault="00CE0B83" w:rsidP="00353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Рольові ігри є невід’ємним атрибутом дитинства. Маленькі діти грають у «дочки-матері», у «магазин», «лікарню», «школу», «війну». У цих іграх вони імітують дорослі стосунки, тим самим опановують світ з його складними законами. Але як тільки дитині виповнюється 10-12 років, вона прагне до більш складних ігор, ніж у ранньому дитинстві.</w:t>
      </w:r>
    </w:p>
    <w:p w:rsidR="00CE0B83" w:rsidRPr="00CE0B83" w:rsidRDefault="00CE0B83" w:rsidP="000E17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завдань рольової гри є надання гравцям можливості «проживання» в іншій світоглядній системі. Слід відмітити, що подібна можливість дуже рідко виникає в реальному житті, але її вплив на розвиток особливості людини важко переоцінити. 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В технології рольової гри важливим є підготовчий етап, що передбачає:</w:t>
      </w:r>
    </w:p>
    <w:p w:rsidR="008D5A10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вступних занять. Провідним механізмом входження гравців у інше соціокультурне середовище, у філософію та світогляд ігрового 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світу є вступні заняття. Учасники заздалегідь отримують інформацію про світ, де їм доведеться жити, про свої мікросоціальні групи та індивідуальні ролі.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оформлення ігрового простору. Специфічною особливістю соціокультурного простору гри є зовнішній антураж, який включає оформлення ігрового поля, костюми, маски, атрибути (зовнішні), фонову діяльність гри тощо. </w:t>
      </w:r>
    </w:p>
    <w:p w:rsidR="00CE0B83" w:rsidRPr="00CE0B83" w:rsidRDefault="00CE0B83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На етапі проведення гри важливо враховувати, що ігрові події пред’являють учасникам високі вимоги. Нерідко саме існування гравця у ігровому (віртуальному) світі залежить не тільки від власної сили, від комунікативних, духовних, творчих здібностей, але й від допомоги йому оточуючих. А від втручання гравця в хід ігрових подій завжди залежить життя іншого, його честь, спокій. </w:t>
      </w:r>
    </w:p>
    <w:p w:rsidR="00CE0B83" w:rsidRPr="00616A1D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A1D">
        <w:rPr>
          <w:rFonts w:ascii="Times New Roman" w:hAnsi="Times New Roman" w:cs="Times New Roman"/>
          <w:b/>
          <w:sz w:val="28"/>
          <w:szCs w:val="28"/>
          <w:lang w:val="uk-UA"/>
        </w:rPr>
        <w:t>Шоу-технології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Обов’язковими особливими ознаками шоу-технології є: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розподіл учасників на виступаючих («сцену») і глядачів («зал»);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змагальність на сцені;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заготовлений організаторами сценарій.</w:t>
      </w:r>
    </w:p>
    <w:p w:rsidR="00CE0B83" w:rsidRPr="00CE0B83" w:rsidRDefault="00CE0B83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Саме ці ознаки відрізняють шоу від таких заходів, як звичайний концерт (немає змагальності), проведення класичної новорічної ялинки (немає стійкого розподілу на «зал» і «сцену»), колективні творчі справи (немає «залу-сцени, «сценарій», план дій розробляють не окремі організатори, а всі учасники справи).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Очікуваними результатами застосування шоу-технології відповідно до її концептуальних цілей є: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для залу - набуття досвіду емоційного реагування в культурних формах;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для активних учасників («сцена») - набуття досвіду індивідуальної й спільної публічної змагальності.</w:t>
      </w:r>
    </w:p>
    <w:p w:rsidR="00CE0B83" w:rsidRPr="00CE0B83" w:rsidRDefault="00CE0B83" w:rsidP="00616A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48">
        <w:rPr>
          <w:rFonts w:ascii="Times New Roman" w:hAnsi="Times New Roman" w:cs="Times New Roman"/>
          <w:i/>
          <w:sz w:val="28"/>
          <w:szCs w:val="28"/>
          <w:lang w:val="uk-UA"/>
        </w:rPr>
        <w:t>Основні предмети проектування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>: завдання «сцені» (командам, учасникам), робота із залом, спосіб оцінювання, сценарій для ведучого, оформлення залу й сцени.</w:t>
      </w:r>
    </w:p>
    <w:p w:rsidR="00CE0B83" w:rsidRPr="00CE0B83" w:rsidRDefault="00CE0B83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48">
        <w:rPr>
          <w:rFonts w:ascii="Times New Roman" w:hAnsi="Times New Roman" w:cs="Times New Roman"/>
          <w:i/>
          <w:sz w:val="28"/>
          <w:szCs w:val="28"/>
          <w:lang w:val="uk-UA"/>
        </w:rPr>
        <w:t>Початкова умова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 - наявність групи організаторів. Можуть бути такі варіанти: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один </w:t>
      </w:r>
      <w:proofErr w:type="spellStart"/>
      <w:r w:rsidRPr="00CE0B83">
        <w:rPr>
          <w:rFonts w:ascii="Times New Roman" w:hAnsi="Times New Roman" w:cs="Times New Roman"/>
          <w:sz w:val="28"/>
          <w:szCs w:val="28"/>
          <w:lang w:val="uk-UA"/>
        </w:rPr>
        <w:t>ігротехнік</w:t>
      </w:r>
      <w:proofErr w:type="spellEnd"/>
      <w:r w:rsidRPr="00CE0B83">
        <w:rPr>
          <w:rFonts w:ascii="Times New Roman" w:hAnsi="Times New Roman" w:cs="Times New Roman"/>
          <w:sz w:val="28"/>
          <w:szCs w:val="28"/>
          <w:lang w:val="uk-UA"/>
        </w:rPr>
        <w:t xml:space="preserve"> (педагог, класний керівник, соціальний педагог, практичний психолог). Цей варіант для невеликого колективу: класу, загону й у разі, коли неможливо знайти співорганізаторів;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група педагогів;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педагог з групою дітей;</w:t>
      </w:r>
    </w:p>
    <w:p w:rsidR="00CE0B83" w:rsidRPr="0072451C" w:rsidRDefault="00CE0B83" w:rsidP="0072451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51C">
        <w:rPr>
          <w:rFonts w:ascii="Times New Roman" w:hAnsi="Times New Roman" w:cs="Times New Roman"/>
          <w:i/>
          <w:sz w:val="28"/>
          <w:szCs w:val="28"/>
          <w:lang w:val="uk-UA"/>
        </w:rPr>
        <w:t>Завдання групи організаторів: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розробка або пошук сценарію шоу;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підготовка шоу по позиціях «сцена», «зал», ведучий, процедура оцінювання, оформлення;</w:t>
      </w:r>
    </w:p>
    <w:p w:rsidR="00CE0B83" w:rsidRPr="00CE0B83" w:rsidRDefault="00CE0B83" w:rsidP="00CE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B83">
        <w:rPr>
          <w:rFonts w:ascii="Times New Roman" w:hAnsi="Times New Roman" w:cs="Times New Roman"/>
          <w:sz w:val="28"/>
          <w:szCs w:val="28"/>
          <w:lang w:val="uk-UA"/>
        </w:rPr>
        <w:tab/>
        <w:t>розподіл відповідальності (ключові відповідальності дві: режисерська й організація технічної бази).</w:t>
      </w:r>
    </w:p>
    <w:p w:rsidR="00CE0B83" w:rsidRPr="00CE0B83" w:rsidRDefault="00CE0B83" w:rsidP="00736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В процесі підготовки до заняття або заходу необхідно уважно перечитати ігри декілька разів і спробувати спроектувати, як група відреагує на обрану гру, які наслідки її застосування можуть бути, чи можуть бути якісь непередбачені негативні/позитивні наслідки та як Ви зможете ними керувати.</w:t>
      </w:r>
    </w:p>
    <w:p w:rsidR="00CE0B83" w:rsidRPr="00CE0B83" w:rsidRDefault="00CE0B83" w:rsidP="00736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83">
        <w:rPr>
          <w:rFonts w:ascii="Times New Roman" w:hAnsi="Times New Roman" w:cs="Times New Roman"/>
          <w:sz w:val="28"/>
          <w:szCs w:val="28"/>
          <w:lang w:val="uk-UA"/>
        </w:rPr>
        <w:t>Необхідно переконатись, що аудиторія буде відповідати вимогам, які висуває гра, а також перевірити наявність необхідних у грі технічних засобів.</w:t>
      </w:r>
    </w:p>
    <w:p w:rsidR="0072451C" w:rsidRDefault="0072451C" w:rsidP="005E50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1E0" w:rsidRDefault="00004F03" w:rsidP="005E50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</w:t>
      </w:r>
      <w:r w:rsidR="00FD2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застосування настільних </w:t>
      </w:r>
      <w:proofErr w:type="spellStart"/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>просвітницько-</w:t>
      </w:r>
      <w:proofErr w:type="spellEnd"/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профілактичних ігор в ро</w:t>
      </w:r>
      <w:r w:rsidR="00FD21E0">
        <w:rPr>
          <w:rFonts w:ascii="Times New Roman" w:hAnsi="Times New Roman" w:cs="Times New Roman"/>
          <w:b/>
          <w:sz w:val="28"/>
          <w:szCs w:val="28"/>
          <w:lang w:val="uk-UA"/>
        </w:rPr>
        <w:t>боті з дітьми у складних життєвих обставинах</w:t>
      </w:r>
    </w:p>
    <w:p w:rsidR="00FD21E0" w:rsidRPr="00FD21E0" w:rsidRDefault="00FD21E0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У практиці сучасної соціально-педагогічної діяльності існують різні бачення ролі інтерактивних методів як засобу педагогічної взаємодії. Одні дослідники вбачають в них своєрідну панацею, яка вирішує усі проблеми процесу навчання, інші - істотне доповнення до існуючої системи методів навчання, які використаються в сучасній традиційній освіті, хтось - інструмент для урізноманітнення досить однотипної форми пізнання навколишньої дійсності, дехто - якісно інший підхід до організації освітньої діяльності.</w:t>
      </w:r>
    </w:p>
    <w:p w:rsidR="00FD21E0" w:rsidRPr="00FD21E0" w:rsidRDefault="00FD21E0" w:rsidP="003D7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системі освіти просвітницько-профілактична діяльність спрямована на інформування дітей і молоді про наслідки небезпечної поведінки, формування навичок здорового способу життя, культури та позитивного ставлення до власного здоров’я, попередження ризикованої поведінки та порушень прав дитини, формування відповідальної та активної громадської позиції. </w:t>
      </w:r>
    </w:p>
    <w:p w:rsidR="00FD21E0" w:rsidRPr="00FD21E0" w:rsidRDefault="00FD21E0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Останнім часом спостерігається те</w:t>
      </w:r>
      <w:r w:rsidR="003D78F0">
        <w:rPr>
          <w:rFonts w:ascii="Times New Roman" w:hAnsi="Times New Roman" w:cs="Times New Roman"/>
          <w:sz w:val="28"/>
          <w:szCs w:val="28"/>
          <w:lang w:val="uk-UA"/>
        </w:rPr>
        <w:t xml:space="preserve">нденція у зміні стилю роботи 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фахівців</w:t>
      </w:r>
      <w:r w:rsidR="003D78F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сфери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щодо розуміння низької ефективності пасивних методів навчання, зокрема у процесі формування життєвих навичок і навичок здорового способу життя та переході до активних. Нині все частіше використовуються інтерактивні методи просвітницько-профілактичної роботи, спрямовані як на протидію негативним соціальним явищам, так і на покращання якості життя певної особи</w:t>
      </w:r>
    </w:p>
    <w:p w:rsidR="00FD21E0" w:rsidRPr="00FD21E0" w:rsidRDefault="00FD21E0" w:rsidP="005E5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78F0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>, до інтер</w:t>
      </w:r>
      <w:r w:rsidR="005E5048">
        <w:rPr>
          <w:rFonts w:ascii="Times New Roman" w:hAnsi="Times New Roman" w:cs="Times New Roman"/>
          <w:sz w:val="28"/>
          <w:szCs w:val="28"/>
          <w:lang w:val="uk-UA"/>
        </w:rPr>
        <w:t>активних методів просвітницько-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>профілактичної роботи належать настільні ігри, які останнім часом набули широкої попул</w:t>
      </w:r>
      <w:r w:rsidR="003D78F0">
        <w:rPr>
          <w:rFonts w:ascii="Times New Roman" w:hAnsi="Times New Roman" w:cs="Times New Roman"/>
          <w:sz w:val="28"/>
          <w:szCs w:val="28"/>
          <w:lang w:val="uk-UA"/>
        </w:rPr>
        <w:t>ярності серед соціальних працівників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превентивної та профілактичної роботи в освітньому середовищі. Інколи спеціалісти не сприймають цей метод як достатньо серйозний, що вимагає кропіткої підготовки. Можливо, це відбувається тому, що у назві методу одним із слів є саме «гра», а вона 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найчастіше сприймається більшістю як «забавка». Тому, нажаль, інтерактивну гру найчастіше використовують як спосіб зняття напруги, з метою розважитися, познайомитися, і рідше для вирішення завдання, спрямованого на особистісний розвиток, опрацювання певної теми, розвиток життєвих навичок.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детальніше особливості застосування технології настільних просвітницько-профілактичних ігор у професійній діяльності</w:t>
      </w:r>
      <w:r w:rsidR="0005589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працівників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Специфіка застосування ігрової діяльності, зокрема настільних ігор в системі соціально-педагогічної роботи полягає, перш за все, у превентив</w:t>
      </w:r>
      <w:r w:rsidR="00055896">
        <w:rPr>
          <w:rFonts w:ascii="Times New Roman" w:hAnsi="Times New Roman" w:cs="Times New Roman"/>
          <w:sz w:val="28"/>
          <w:szCs w:val="28"/>
          <w:lang w:val="uk-UA"/>
        </w:rPr>
        <w:t xml:space="preserve">ній, профілактичній, </w:t>
      </w:r>
      <w:proofErr w:type="spellStart"/>
      <w:r w:rsidR="00055896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>-розвивальній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соціально-перетворювальній спрямованості гри. Метою таких ігор може бути як безпосередній розвиток якостей особистості, так і демонстрація творчості учасників, їх позицій i можливих перспектив розвитку. 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Гра є одним з інструментів в арсеналі соціального п</w:t>
      </w:r>
      <w:r w:rsidR="00055896">
        <w:rPr>
          <w:rFonts w:ascii="Times New Roman" w:hAnsi="Times New Roman" w:cs="Times New Roman"/>
          <w:sz w:val="28"/>
          <w:szCs w:val="28"/>
          <w:lang w:val="uk-UA"/>
        </w:rPr>
        <w:t>едагога та соціального працівника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розв’язання проблеми організації життя шкільного колективу ще й тому, що її можна застосовувати з метою діагностики міжособистісних стосунків.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Всеукраїнського громадського центру «Волонтер», які першими в Україні за підтримки Дитячого фонду ООН - ЮНІСЕФ розробили настільні просвітницько-профілактичні ігри, виокремлюють ряд їх особливостей, які варто враховувати в процесі підготовки до проведення заходу з використанням тематичних настільних ігор [7]. Найчастіше настільна гра призначена для невеликої за кількістю осіб групи (до 5-8 осіб), хоча за умови індивідуального підходу у просвітницько-профілактичній роботі може грати і одна особа (ігри на основі пасьянсу тощо). Часто у настільних іграх з ігровим полем використовується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дайси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(гральні кості), виконані у вигляді шестигранного кубика з нанесеними на його сторонами числами від 1 до 6.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Наступними до розробки настільних просвітницько-профілактичних ігор в Україні долучилися спеціалісти Всеукраїнської благодійної організації Український фонд «Благополуччя дітей». До картотеки настільних просвітницько-профілактичних ігор додалися карткові ігри, розраховані на групу учасників до 12 осіб, а також ігри-комікси, які можна застосовувати у роботі з класним колективом, в т.ч. за умови об’єднання учнів у процесі гри у малі робочі групи.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Переваги застосування настільних просвітницько-профілактичних ігор в професійній діяльності</w:t>
      </w:r>
      <w:r w:rsidR="0005589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працівників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>, окрім вже зазначених, полягають в тому, що: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ab/>
        <w:t>у грі людина відкривається, втрачає настороженість, недовіру. У грі іноді легше переконати дитину прийняти нову для неї точку зору;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ab/>
        <w:t>настільні інтерактивні ігри мають високу інформаційну продуктивність;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ігри розраховані на різний вік дітей і дорослих та мають широкий спектр завдань, що дозволяє застосовувати їх у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просвітницько-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програмах з різними віковими групами та категоріями учасників (при модифікації правил й умов гри);</w:t>
      </w:r>
    </w:p>
    <w:p w:rsidR="00FD21E0" w:rsidRPr="00FD21E0" w:rsidRDefault="00FD21E0" w:rsidP="000558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ab/>
        <w:t>відпрацьовуються вміння здорової конкуренції у процесі здобуття нової інформації та закріплення отриманої;</w:t>
      </w:r>
    </w:p>
    <w:p w:rsidR="00FD21E0" w:rsidRDefault="00FD21E0" w:rsidP="00F16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Отже, важливо пам’ятати, що уміле педагогічне керівництво іграми забезпечує їх максимальний ефект, сприяє виконанню одного з основних завдань інтерактивної гри - створенню умов для знаходження її учасниками нового значущого досвіду соціальної поведінки, що допоможе їм розібратися в різних життєвих ситуаціях, з розумінням та аналізом яких до цього були певні труднощі. </w:t>
      </w:r>
    </w:p>
    <w:p w:rsidR="00004F03" w:rsidRDefault="00004F03" w:rsidP="00F167B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1E0" w:rsidRPr="00FD21E0" w:rsidRDefault="00004F03" w:rsidP="00F167B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</w:t>
      </w:r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21E0" w:rsidRPr="00FD21E0">
        <w:rPr>
          <w:rFonts w:ascii="Times New Roman" w:hAnsi="Times New Roman" w:cs="Times New Roman"/>
          <w:b/>
          <w:sz w:val="28"/>
          <w:szCs w:val="28"/>
          <w:lang w:val="uk-UA"/>
        </w:rPr>
        <w:tab/>
        <w:t>Застосування настільних просвітницько-профілактичних ігор, спрямованих на протидію негативним явищам в освітньому середовищі</w:t>
      </w:r>
    </w:p>
    <w:p w:rsidR="00FD21E0" w:rsidRPr="00FD21E0" w:rsidRDefault="00FD21E0" w:rsidP="00F16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у професійну діяльність спеціалістів </w:t>
      </w:r>
      <w:r w:rsidR="00F167B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роботи </w:t>
      </w: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ігрових технологій, зокрема настільних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просвітницько-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ігор - процес тривалий, адже, як вже зазначалося вище, потребує не тільки збагачення ігрового інструментарію з різних актуальних питань соціально-педагогічної діяльності, а й його апробації, адаптації та модифікації до потреб різних цільових груп, закладів освіти різного типу та системи освіти в цілому. </w:t>
      </w:r>
    </w:p>
    <w:p w:rsidR="00857BEE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той факт, що ідея створення настільних просвітницько-профілактичних ігор для роботи в першу чергу з дітьми та учнівською молоддю, виникла у результаті тривалої роботи співробітників Всеукраїнського громадського центру “Волонтер” у притулках, центрах соціально-психологічної реабілітації, приймальниках-розподільниках для дітей та виховних колоніях України, зокрема з підлітками та молоді найвищої групи ризику з питань профілактики інфікування ВІЛ та ризикованої поведінки [3]. 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З 2003 по 2005 роки в рамках проекту «Профілактика ВІЛ та ризикованої поведінки серед вихованців притулків для неповнолітніх», що реалізовувався за підтримки Представництва Дитячого фонду ООН в Україні - ЮНІСЕФ, було видано ряд методичних збірок щодо реалізації профілактичних програм з різними категоріями дітей, одна з яких, окрім спектру інших інноваційних методик (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, метод кейсів тощо), містила матеріали настільної гри для дітей молодшого шкільного віку «Пригоди у країні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Здоровляндії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>» [5].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До наступного циклу співпраці Центру «Волонтер» з ЮНІСЕФ увійшли проекти, реалізовані з 2006 по 2008 рік, та спрямовані на покращення профілактичної роботи у виховних колоніях для неповнолітніх шляхом розробки нових ефективних методик, у тому числі - ряду настільних ігор на різну тематику та для дітей різного віку.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Окрім власного досвіду розробок профілактичних методик, фахівців Центру до створення циклу ігор надихнули подібні методичні матеріали організації «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Tаcade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» з Великобританії. Зокрема, менеджер організації,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Хелен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Лі, надавала консультації на попередньому етапі розробки методик за сприяння Британської Ради в Україні.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>До появи на світ ігри пройшли тривалий етап розробки та апробації, і це важливо враховувати тим спеціалістам, які виявлять бажання створювати власні авторські настільні ігри для роботі з різними цільовими групами. Зокрема, необхідною умовою є проведення ряду фокус-груп з різними категоріями прогнозованих цільових груп. Якщо повернутися до досвіду Центру «Волонтер», то такі фокус-групи проводилися зокрема з вихованцями спеціальних установ органів внутрішніх справ (приймальнику-розподільнику, притулків, колоній для неповнолітніх), а також з тими, хто перебуває у центрах соціально-психологічної реабілітації для дітей служби у справах дітей.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Метою фокус-груп було з’ясування бачення дітьми настільної гри, її складових, мови,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іміджів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 та ходу проведення. Також фокус-групи та консультації щодо змісту ігрових методик були проведені з психологами, педагогами та методистами, що працюють з дітьми у спеціальних закладах для дітей.</w:t>
      </w:r>
    </w:p>
    <w:p w:rsidR="00FD21E0" w:rsidRPr="00FD21E0" w:rsidRDefault="00FD21E0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співпраці зі спеціалістами Центру «Волонтер» були розроблені дві настільні гри для підлітків «Рожеві окуляри» та «Галопом по </w:t>
      </w:r>
      <w:proofErr w:type="spellStart"/>
      <w:r w:rsidRPr="00FD21E0">
        <w:rPr>
          <w:rFonts w:ascii="Times New Roman" w:hAnsi="Times New Roman" w:cs="Times New Roman"/>
          <w:sz w:val="28"/>
          <w:szCs w:val="28"/>
          <w:lang w:val="uk-UA"/>
        </w:rPr>
        <w:t>Європах</w:t>
      </w:r>
      <w:proofErr w:type="spellEnd"/>
      <w:r w:rsidRPr="00FD21E0">
        <w:rPr>
          <w:rFonts w:ascii="Times New Roman" w:hAnsi="Times New Roman" w:cs="Times New Roman"/>
          <w:sz w:val="28"/>
          <w:szCs w:val="28"/>
          <w:lang w:val="uk-UA"/>
        </w:rPr>
        <w:t xml:space="preserve">!», спрямовані на профілактику торгівлі людьми. </w:t>
      </w:r>
    </w:p>
    <w:p w:rsidR="00B77751" w:rsidRDefault="00B77751" w:rsidP="00276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276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276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86C" w:rsidRPr="00276F4B" w:rsidRDefault="00004F03" w:rsidP="00276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  <w:r w:rsidR="00276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A786C" w:rsidRPr="00276F4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СОЦІАЛІЗАЦІЇ ДІТЕЙ СТАРШОГО ДОШКІЛЬНОГО ВІКУ, ЯКІ ПОТРАПИЛИ В СКЛАДНІ ЖИТТЄВІ СИТУАЦІЇ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ІГРОВИХ ТЕХНОЛОГІЙ</w:t>
      </w:r>
    </w:p>
    <w:p w:rsidR="00AA786C" w:rsidRPr="00276F4B" w:rsidRDefault="00004F03" w:rsidP="00276F4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786C" w:rsidRPr="00276F4B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AA786C" w:rsidRPr="00276F4B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Організація та проведення дослідження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Дане дослідження проводилося</w:t>
      </w:r>
      <w:r w:rsidR="006D7451">
        <w:rPr>
          <w:rFonts w:ascii="Times New Roman" w:hAnsi="Times New Roman" w:cs="Times New Roman"/>
          <w:sz w:val="28"/>
          <w:szCs w:val="28"/>
          <w:lang w:val="uk-UA"/>
        </w:rPr>
        <w:t xml:space="preserve"> в Калуській загальноосвітній школі №6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D7451">
        <w:rPr>
          <w:rFonts w:ascii="Times New Roman" w:hAnsi="Times New Roman" w:cs="Times New Roman"/>
          <w:sz w:val="28"/>
          <w:szCs w:val="28"/>
          <w:lang w:val="uk-UA"/>
        </w:rPr>
        <w:t>дітьми 1-4 класів. Загальна кількість вибірки становила 8 дітей, які потрапили у складні життєві обставини. С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пільно 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 xml:space="preserve">із вчителем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здійснювалася доб</w:t>
      </w:r>
      <w:r w:rsidR="006D7451">
        <w:rPr>
          <w:rFonts w:ascii="Times New Roman" w:hAnsi="Times New Roman" w:cs="Times New Roman"/>
          <w:sz w:val="28"/>
          <w:szCs w:val="28"/>
          <w:lang w:val="uk-UA"/>
        </w:rPr>
        <w:t>ірка сюжетно-рольових ігор, які  підходили для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роботи з цим контингентом дітей, для розвитку комунікативних здібностей, дружніх взаємин дітей.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Метою дослідження була перевірка ефективності розвит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 xml:space="preserve">ку соціалізації у дітей молодшого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шкільного віку через сюжетно-рольові ігри.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Спочатку необхідно було виявити рівень соціалізації через ігрову діяльність кожної дитини, щоб побачити їх «слабкі» місця, які необхідно розвивати і «сильні», на які можна опиратися у роботі, і теж їх розвивати.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Для вирішення поставлених завдань, були визначені наступні методи дослідження: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- Спостереження за дітьми в процесі ігрової діяльності;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- Індивідуальне діагностичне обстеження.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У концепції соціального виховання дитини визначено критерії та показники соціалізації:</w:t>
      </w:r>
    </w:p>
    <w:p w:rsidR="005F3FF4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1. Соціальна компетентність (наявність у дитини знань про норми соціальної поведінки: «що таке добре і що таке погано»; наявність елементарних уявлень про навколишній світ, обізнаність в області взаємин людей в соціумі, усвідо</w:t>
      </w:r>
      <w:r w:rsidR="005F3FF4">
        <w:rPr>
          <w:rFonts w:ascii="Times New Roman" w:hAnsi="Times New Roman" w:cs="Times New Roman"/>
          <w:sz w:val="28"/>
          <w:szCs w:val="28"/>
          <w:lang w:val="uk-UA"/>
        </w:rPr>
        <w:t>млення власної індивідуальності.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3FF4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Соціальна активність (вільне входження в систему ігрової діяльності, спілкування і соціальна поведінка, ступінь прояву емоцій (переживання і захоплення чи розчарування і невдоволення) </w:t>
      </w:r>
      <w:r w:rsidR="005F3FF4">
        <w:rPr>
          <w:rFonts w:ascii="Times New Roman" w:hAnsi="Times New Roman" w:cs="Times New Roman"/>
          <w:sz w:val="28"/>
          <w:szCs w:val="28"/>
          <w:lang w:val="uk-UA"/>
        </w:rPr>
        <w:t>від результатів цієї діяльності.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3. Соціальна адаптація (готовність і орієнтованість до вибору соціальної поведінки в дитячому та навколишньому середовищу; ситуативний прояв соціальних якостей (чуйності, </w:t>
      </w:r>
      <w:proofErr w:type="spellStart"/>
      <w:r w:rsidRPr="00AA786C">
        <w:rPr>
          <w:rFonts w:ascii="Times New Roman" w:hAnsi="Times New Roman" w:cs="Times New Roman"/>
          <w:sz w:val="28"/>
          <w:szCs w:val="28"/>
          <w:lang w:val="uk-UA"/>
        </w:rPr>
        <w:t>чуйності</w:t>
      </w:r>
      <w:proofErr w:type="spellEnd"/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, доброти, взаємодопомоги, </w:t>
      </w:r>
      <w:proofErr w:type="spellStart"/>
      <w:r w:rsidRPr="00AA786C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Pr="00AA786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На основі критеріїв і показників, були виділені три р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 xml:space="preserve">івні соціалізації дітей молодшого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шкільного віку.</w:t>
      </w:r>
    </w:p>
    <w:p w:rsidR="00B77751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- дитина знає норми соціальної поведінки: «що таке добре і що таке погано»; ефективно взаємодіє з середовищем, здатний чинити так, як прийнято в культурному суспільстві; вільно входити в систему ігрової діяльності, спілкування і соціальної поведінки; проявляє емоції (переживання, захоплення чи розчарування і невдоволення) </w:t>
      </w:r>
      <w:r w:rsidR="00B77751">
        <w:rPr>
          <w:rFonts w:ascii="Times New Roman" w:hAnsi="Times New Roman" w:cs="Times New Roman"/>
          <w:sz w:val="28"/>
          <w:szCs w:val="28"/>
          <w:lang w:val="uk-UA"/>
        </w:rPr>
        <w:t>від результатів цієї діяльності.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E3E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Середній рівень - дитина знає норми соціальної поведінки: «що таке добре і що таке погано», але не ефективно взаємодіє з середовищем, здатний чинити так, як прийнято в культурному суспільстві; вільно входити в систему ігрової діяльності, спіл</w:t>
      </w:r>
      <w:r w:rsidR="008C2E3E">
        <w:rPr>
          <w:rFonts w:ascii="Times New Roman" w:hAnsi="Times New Roman" w:cs="Times New Roman"/>
          <w:sz w:val="28"/>
          <w:szCs w:val="28"/>
          <w:lang w:val="uk-UA"/>
        </w:rPr>
        <w:t>кування і соціальної поведінки.</w:t>
      </w:r>
    </w:p>
    <w:p w:rsidR="008C2E3E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Низький рівень - дитина не знає норми соціальної поведінки: «що таке добре і що таке погано», не взаємодіє з середовищем, не здатний чинити так, як прийнято в культурному суспільстві; не вміє вільно входити в систему ігрової діяльності, спіл</w:t>
      </w:r>
      <w:r w:rsidR="008C2E3E">
        <w:rPr>
          <w:rFonts w:ascii="Times New Roman" w:hAnsi="Times New Roman" w:cs="Times New Roman"/>
          <w:sz w:val="28"/>
          <w:szCs w:val="28"/>
          <w:lang w:val="uk-UA"/>
        </w:rPr>
        <w:t>кування і соціальної поведінки.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Завданням констатуючого етапу дослідницької роботи стало, визначення рівня розв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 xml:space="preserve">итку соціалізації дітей молодшого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шкільного віку.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Таким чином, на початковому етапі даної роботи було визначено вихідний рівень, який виявив ст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>ан проблеми соціалізації молодших школяр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ів. Було проведено відбір методик, що дозволяють найбільш ефективно перевірити задані критерії.</w:t>
      </w:r>
    </w:p>
    <w:p w:rsid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Завданням формуючого етапу дослідження була реалізація сюжетно-рольових ігор та визначення ефективності процесу соціалізації в сюжетно-рольових іграх.</w:t>
      </w:r>
    </w:p>
    <w:p w:rsidR="006D7451" w:rsidRPr="00AA786C" w:rsidRDefault="006D7451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дітьми було проведено такі сюжетно-рольові ігри як: лікарня, бібліотека та магазин.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Завданням контрольного етапу було виявлення ефективно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>сті процесу соціалізації молодших  школяр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ів в сюжетно-рольових іграх, зіставлення даних діагностики, отриманих до і після реалізації сюжетно-рольових ігор.</w:t>
      </w:r>
    </w:p>
    <w:p w:rsidR="00AA786C" w:rsidRPr="00AA786C" w:rsidRDefault="00AA786C" w:rsidP="00276F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З метою діагностування рівня розвитку соціальної компетентності в групі однолітків і самоконтролю </w:t>
      </w:r>
      <w:r w:rsidR="00276F4B">
        <w:rPr>
          <w:rFonts w:ascii="Times New Roman" w:hAnsi="Times New Roman" w:cs="Times New Roman"/>
          <w:sz w:val="28"/>
          <w:szCs w:val="28"/>
          <w:lang w:val="uk-UA"/>
        </w:rPr>
        <w:t xml:space="preserve">школяра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був застосований </w:t>
      </w:r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>«Індивідуальний профіль соціального розвитку дитини» (Степанова Г. Б.)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, метою якого є визначення рівня розвитк</w:t>
      </w:r>
      <w:r w:rsidR="00FB37F7">
        <w:rPr>
          <w:rFonts w:ascii="Times New Roman" w:hAnsi="Times New Roman" w:cs="Times New Roman"/>
          <w:sz w:val="28"/>
          <w:szCs w:val="28"/>
          <w:lang w:val="uk-UA"/>
        </w:rPr>
        <w:t xml:space="preserve">у соціалізації дітей молодшого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шкільного віку .</w:t>
      </w:r>
    </w:p>
    <w:p w:rsidR="00AA786C" w:rsidRPr="00AA786C" w:rsidRDefault="00AA786C" w:rsidP="00FB37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Профіль являє собою перелік критеріїв, за якими в процесі спостереженн</w:t>
      </w:r>
      <w:r w:rsidR="00FB37F7">
        <w:rPr>
          <w:rFonts w:ascii="Times New Roman" w:hAnsi="Times New Roman" w:cs="Times New Roman"/>
          <w:sz w:val="28"/>
          <w:szCs w:val="28"/>
          <w:lang w:val="uk-UA"/>
        </w:rPr>
        <w:t>я проводиться оцінка конкретної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дитини за 3-бальною шкалою. Були фіксовані взаємодії дітей на рівні Д-О, тобто «дитина-однолітки».</w:t>
      </w:r>
    </w:p>
    <w:p w:rsidR="00AA786C" w:rsidRPr="00AA786C" w:rsidRDefault="00AA786C" w:rsidP="006D74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рівня розвитку соціальної активності була застосована </w:t>
      </w:r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методика В. Г. </w:t>
      </w:r>
      <w:proofErr w:type="spellStart"/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>Маралова</w:t>
      </w:r>
      <w:proofErr w:type="spellEnd"/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В. І. </w:t>
      </w:r>
      <w:proofErr w:type="spellStart"/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>Сітаров</w:t>
      </w:r>
      <w:r w:rsidR="008C2E3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8C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«Соціальна активність дітей </w:t>
      </w:r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>шкільного віку»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A786C" w:rsidRPr="00AA786C" w:rsidRDefault="00AA786C" w:rsidP="00FB37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ставилося завдання вивчити прояв соціальної активності </w:t>
      </w:r>
      <w:r w:rsidR="006D7451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в різних видах ігрової діяльності.</w:t>
      </w:r>
    </w:p>
    <w:p w:rsidR="00AA786C" w:rsidRPr="00AA786C" w:rsidRDefault="00AA786C" w:rsidP="006D74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рівня розвитку соціальної адаптації дітей </w:t>
      </w:r>
      <w:r w:rsidR="006D7451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віку, що виявляється у взаємодії з однолітком, була використана </w:t>
      </w:r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методика «Зробимо разом» Р. Р. </w:t>
      </w:r>
      <w:proofErr w:type="spellStart"/>
      <w:r w:rsidRPr="008C2E3E">
        <w:rPr>
          <w:rFonts w:ascii="Times New Roman" w:hAnsi="Times New Roman" w:cs="Times New Roman"/>
          <w:i/>
          <w:sz w:val="28"/>
          <w:szCs w:val="28"/>
          <w:lang w:val="uk-UA"/>
        </w:rPr>
        <w:t>Калініної</w:t>
      </w:r>
      <w:proofErr w:type="spellEnd"/>
      <w:r w:rsidRPr="00AA7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Дана методика дозволяє враховувати такі параметри, як правильне вираження свого бажання і прохання, підтримання контакту з партнером,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готовність до співпраці, бажання допомогти партнеру по грі, турбота про партнера, бажання поділитися з ним.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Для проведення методики «Зробимо разом» необхідні мозаїка і картинки із зображенням предмета, що складається з невел</w:t>
      </w:r>
      <w:r w:rsidR="00751FE0">
        <w:rPr>
          <w:rFonts w:ascii="Times New Roman" w:hAnsi="Times New Roman" w:cs="Times New Roman"/>
          <w:sz w:val="28"/>
          <w:szCs w:val="28"/>
          <w:lang w:val="uk-UA"/>
        </w:rPr>
        <w:t>икої кількості мозаїчних фігур.</w:t>
      </w:r>
    </w:p>
    <w:p w:rsid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Процедура діагностики в дослідженні передбачала, що діти беруть участь в ній попарно. При підборі пари ми враховували, що діти швидше дотримуються моральних норм при спілкуванні з тими, до кого вони ставляться з симпатією. Тому в пару ми намагалися не підбирати двох друзів. Діти отримували таку інструкцію: «Діти, зараз ми з вами пограємо в мозаїку. З неї можна складати різні візерунки. Давайте, ми по цій картинці складемо візерунок. Спробуйте! »</w:t>
      </w:r>
    </w:p>
    <w:p w:rsidR="00AA786C" w:rsidRPr="00751FE0" w:rsidRDefault="00004F03" w:rsidP="00751FE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786C" w:rsidRPr="00751FE0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AA786C" w:rsidRPr="00751FE0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Аналіз результатів дослідження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За результатами виконання завдань методики «Індивідуальний профіль соціального розвитку дитини» були отримані наступні дані: найбільший відсоток відповідей припадає на середній рівень проявів показників соціального розвитку. Наприклад, за показником «йде на контакт» 70% дітей в контрольній групі і 50% дітей в експериментальній групі отримали по 2 бали, що відповідає середньому рівню. За показником «контролює свою поведінку» 75% дітей в контрольній групі і 60% дітей в експериментальній групі також отримали по 2 бали, що відповідає середньому рівню.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Таку ж закономірність можна простежити за показниками соціалізації «діє самостійно» (80% дітей в контрольній групі і 60% в експериментальній отримали по 2 бали).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Ця закономірність простежується за показниками «встановлює дружні стосунки» (70% і 70% в контрольній та експериментальній групах відповідно виявлено середній рівень); «Підпорядковує свої інтереси інтересам іншого»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>(65% дітей в контрольній і 75% в експериментальній групах відповідно отримали по 2 бали за даним показником, що відповідає середньому рівню).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Таким чином, можна зробити висновок про те, що більшість дітей, як в контрольній, так і в експериментальній групах, не виявляють в поведінці важливих особливостей, що формуються в процесі соціалізації, стійким чином.</w:t>
      </w:r>
    </w:p>
    <w:p w:rsid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отриманих результатів за методикою В. Г. </w:t>
      </w:r>
      <w:proofErr w:type="spellStart"/>
      <w:r w:rsidRPr="00AA786C">
        <w:rPr>
          <w:rFonts w:ascii="Times New Roman" w:hAnsi="Times New Roman" w:cs="Times New Roman"/>
          <w:sz w:val="28"/>
          <w:szCs w:val="28"/>
          <w:lang w:val="uk-UA"/>
        </w:rPr>
        <w:t>Маралова</w:t>
      </w:r>
      <w:proofErr w:type="spellEnd"/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, В. І. </w:t>
      </w:r>
      <w:proofErr w:type="spellStart"/>
      <w:r w:rsidRPr="00AA786C">
        <w:rPr>
          <w:rFonts w:ascii="Times New Roman" w:hAnsi="Times New Roman" w:cs="Times New Roman"/>
          <w:sz w:val="28"/>
          <w:szCs w:val="28"/>
          <w:lang w:val="uk-UA"/>
        </w:rPr>
        <w:t>Сітаров</w:t>
      </w:r>
      <w:r w:rsidR="005473D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473DE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активність дітей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шкільного віку» показав, що тип соціальної активності у дітей проявляється по-різному в залежності від виду ігрової діяльності. Було підраховано кількість дітей, які у всіх видах діяльності проявили старанність, ініціативність, відповідальність і самостійність (табл. 3.1).</w:t>
      </w:r>
    </w:p>
    <w:p w:rsidR="00AA786C" w:rsidRPr="00AA786C" w:rsidRDefault="00AA786C" w:rsidP="00AA786C">
      <w:pPr>
        <w:widowControl w:val="0"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AA786C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uk-UA" w:eastAsia="uk-UA" w:bidi="uk-UA"/>
        </w:rPr>
        <w:t xml:space="preserve">Таблиця </w:t>
      </w:r>
      <w:r w:rsidRPr="00AA786C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uk-UA" w:bidi="uk-UA"/>
        </w:rPr>
        <w:t>3.</w:t>
      </w:r>
      <w:r w:rsidRPr="00AA786C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uk-UA" w:eastAsia="uk-UA" w:bidi="uk-UA"/>
        </w:rPr>
        <w:t>1</w:t>
      </w:r>
    </w:p>
    <w:p w:rsidR="00AA786C" w:rsidRPr="00AA786C" w:rsidRDefault="00AA786C" w:rsidP="00AA786C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A7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Розподіл дітей за типами соціальної активності в різних видах ігрової діяльності, %</w:t>
      </w:r>
    </w:p>
    <w:tbl>
      <w:tblPr>
        <w:tblStyle w:val="11"/>
        <w:tblW w:w="5000" w:type="pct"/>
        <w:tblLook w:val="0400" w:firstRow="0" w:lastRow="0" w:firstColumn="0" w:lastColumn="0" w:noHBand="0" w:noVBand="1"/>
      </w:tblPr>
      <w:tblGrid>
        <w:gridCol w:w="5867"/>
        <w:gridCol w:w="3987"/>
      </w:tblGrid>
      <w:tr w:rsidR="00AA786C" w:rsidRPr="00AA786C" w:rsidTr="00F167B3">
        <w:trPr>
          <w:trHeight w:val="981"/>
        </w:trPr>
        <w:tc>
          <w:tcPr>
            <w:tcW w:w="2977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Тип активності</w:t>
            </w:r>
          </w:p>
        </w:tc>
        <w:tc>
          <w:tcPr>
            <w:tcW w:w="2023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Сюжетно-рольова гра</w:t>
            </w:r>
          </w:p>
        </w:tc>
      </w:tr>
      <w:tr w:rsidR="00AA786C" w:rsidRPr="00AA786C" w:rsidTr="00F167B3">
        <w:trPr>
          <w:trHeight w:val="753"/>
        </w:trPr>
        <w:tc>
          <w:tcPr>
            <w:tcW w:w="2977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виконавчо-ініціативний</w:t>
            </w:r>
          </w:p>
        </w:tc>
        <w:tc>
          <w:tcPr>
            <w:tcW w:w="2023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12,5%</w:t>
            </w:r>
          </w:p>
        </w:tc>
      </w:tr>
      <w:tr w:rsidR="00AA786C" w:rsidRPr="00AA786C" w:rsidTr="00F167B3">
        <w:tc>
          <w:tcPr>
            <w:tcW w:w="2977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ініціативний</w:t>
            </w:r>
          </w:p>
        </w:tc>
        <w:tc>
          <w:tcPr>
            <w:tcW w:w="2023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37,5%</w:t>
            </w:r>
          </w:p>
        </w:tc>
      </w:tr>
      <w:tr w:rsidR="00AA786C" w:rsidRPr="00AA786C" w:rsidTr="00F167B3">
        <w:tc>
          <w:tcPr>
            <w:tcW w:w="2977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виконавчий</w:t>
            </w:r>
          </w:p>
        </w:tc>
        <w:tc>
          <w:tcPr>
            <w:tcW w:w="2023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37,5%</w:t>
            </w:r>
          </w:p>
        </w:tc>
      </w:tr>
      <w:tr w:rsidR="00AA786C" w:rsidRPr="00AA786C" w:rsidTr="00F167B3">
        <w:tc>
          <w:tcPr>
            <w:tcW w:w="2977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реактивний</w:t>
            </w:r>
          </w:p>
        </w:tc>
        <w:tc>
          <w:tcPr>
            <w:tcW w:w="2023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12,5%</w:t>
            </w:r>
          </w:p>
        </w:tc>
      </w:tr>
    </w:tbl>
    <w:p w:rsidR="00AA786C" w:rsidRDefault="00AA786C" w:rsidP="00AA78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у </w:t>
      </w:r>
      <w:r w:rsidR="005473DE">
        <w:rPr>
          <w:rFonts w:ascii="Times New Roman" w:hAnsi="Times New Roman" w:cs="Times New Roman"/>
          <w:sz w:val="28"/>
          <w:szCs w:val="28"/>
          <w:lang w:val="uk-UA"/>
        </w:rPr>
        <w:t xml:space="preserve">дітей молодшого шкільного віку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в сюжетно-рольових іграх найбільш виражені ініціативний і виконавчий типи соціальної активності. Виконавчо-ініціативний тип соціальної активності, при якому діти є ініціаторами в спілкуванні, задають тон у грі, самостійні, часто виступають в ролі організаторів, на високому рівні володіють ігровими уміннями, частіше проявляється у дітей в сюжетно-рольових і іграх (21,4% ).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Партнером в грі діти набагато краще сприймають однолітка, ніж дорослого.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При виникненні труднощів в грі (програш) діти з реактивним типом активності реагують агресивно, переривають ігрову діяльність.</w:t>
      </w:r>
    </w:p>
    <w:p w:rsid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Дані, отримані методикою «Зробимо разом» Р. Р. </w:t>
      </w:r>
      <w:proofErr w:type="spellStart"/>
      <w:r w:rsidRPr="00AA786C">
        <w:rPr>
          <w:rFonts w:ascii="Times New Roman" w:hAnsi="Times New Roman" w:cs="Times New Roman"/>
          <w:sz w:val="28"/>
          <w:szCs w:val="28"/>
          <w:lang w:val="uk-UA"/>
        </w:rPr>
        <w:t>Калініної</w:t>
      </w:r>
      <w:proofErr w:type="spellEnd"/>
      <w:r w:rsidRPr="00AA786C">
        <w:rPr>
          <w:rFonts w:ascii="Times New Roman" w:hAnsi="Times New Roman" w:cs="Times New Roman"/>
          <w:sz w:val="28"/>
          <w:szCs w:val="28"/>
          <w:lang w:val="uk-UA"/>
        </w:rPr>
        <w:t>, ми подали в таблиці 3.2.</w:t>
      </w:r>
    </w:p>
    <w:p w:rsidR="00AA786C" w:rsidRPr="00AA786C" w:rsidRDefault="00AA786C" w:rsidP="00AA786C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AA786C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 w:bidi="uk-UA"/>
        </w:rPr>
        <w:t>Таблиця 3.2</w:t>
      </w:r>
    </w:p>
    <w:p w:rsidR="00AA786C" w:rsidRPr="00AA786C" w:rsidRDefault="00AA786C" w:rsidP="00AA786C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A786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val="uk-UA" w:eastAsia="uk-UA" w:bidi="uk-UA"/>
        </w:rPr>
        <w:t>Розподіл досліджуваних в контрольній та експериментальній групах за рівнями морального розвитку, %</w:t>
      </w:r>
    </w:p>
    <w:tbl>
      <w:tblPr>
        <w:tblStyle w:val="12"/>
        <w:tblW w:w="5000" w:type="pct"/>
        <w:tblLook w:val="0400" w:firstRow="0" w:lastRow="0" w:firstColumn="0" w:lastColumn="0" w:noHBand="0" w:noVBand="1"/>
      </w:tblPr>
      <w:tblGrid>
        <w:gridCol w:w="4201"/>
        <w:gridCol w:w="3067"/>
        <w:gridCol w:w="2586"/>
      </w:tblGrid>
      <w:tr w:rsidR="00AA786C" w:rsidRPr="00AA786C" w:rsidTr="00F167B3">
        <w:trPr>
          <w:trHeight w:val="20"/>
        </w:trPr>
        <w:tc>
          <w:tcPr>
            <w:tcW w:w="2131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6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Перший рівень</w:t>
            </w:r>
          </w:p>
        </w:tc>
        <w:tc>
          <w:tcPr>
            <w:tcW w:w="1312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Другий рівень</w:t>
            </w:r>
          </w:p>
        </w:tc>
      </w:tr>
      <w:tr w:rsidR="00AA786C" w:rsidRPr="00AA786C" w:rsidTr="00F167B3">
        <w:trPr>
          <w:trHeight w:val="20"/>
        </w:trPr>
        <w:tc>
          <w:tcPr>
            <w:tcW w:w="2131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Контрольна група</w:t>
            </w:r>
          </w:p>
        </w:tc>
        <w:tc>
          <w:tcPr>
            <w:tcW w:w="1556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30%</w:t>
            </w:r>
          </w:p>
        </w:tc>
        <w:tc>
          <w:tcPr>
            <w:tcW w:w="1312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45%</w:t>
            </w:r>
          </w:p>
        </w:tc>
      </w:tr>
      <w:tr w:rsidR="00AA786C" w:rsidRPr="00AA786C" w:rsidTr="00F167B3">
        <w:trPr>
          <w:trHeight w:val="20"/>
        </w:trPr>
        <w:tc>
          <w:tcPr>
            <w:tcW w:w="2131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Експериментальна група</w:t>
            </w:r>
          </w:p>
        </w:tc>
        <w:tc>
          <w:tcPr>
            <w:tcW w:w="1556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70%</w:t>
            </w:r>
          </w:p>
        </w:tc>
        <w:tc>
          <w:tcPr>
            <w:tcW w:w="1312" w:type="pct"/>
            <w:vAlign w:val="center"/>
          </w:tcPr>
          <w:p w:rsidR="00AA786C" w:rsidRPr="00AA786C" w:rsidRDefault="00AA786C" w:rsidP="00AA786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8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55%</w:t>
            </w:r>
          </w:p>
        </w:tc>
      </w:tr>
    </w:tbl>
    <w:p w:rsidR="00AA786C" w:rsidRDefault="00AA786C" w:rsidP="00AA78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86C" w:rsidRDefault="00AA786C" w:rsidP="00751F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>Графічно дані ми представили на рис. 3.1.</w:t>
      </w:r>
    </w:p>
    <w:p w:rsidR="00AA786C" w:rsidRDefault="008C2E3E" w:rsidP="00FD21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A7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D5B10">
            <wp:extent cx="4752975" cy="3468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28" cy="3484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86C" w:rsidRPr="00751FE0" w:rsidRDefault="00AA786C" w:rsidP="00751F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E0">
        <w:rPr>
          <w:rFonts w:ascii="Times New Roman" w:hAnsi="Times New Roman" w:cs="Times New Roman"/>
          <w:b/>
          <w:sz w:val="28"/>
          <w:szCs w:val="28"/>
          <w:lang w:val="uk-UA"/>
        </w:rPr>
        <w:t>Рис. 3.1. Рівні розподілу випробовуваних в контрольній та експериментальній групах за рівнями морального розвитку</w:t>
      </w:r>
    </w:p>
    <w:p w:rsidR="00AA786C" w:rsidRP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Дані таблиці 3.2 і діаграми дозволяють зробити висновок, що в контрольній та експериментальній групах у </w:t>
      </w:r>
      <w:r w:rsidR="005473DE">
        <w:rPr>
          <w:rFonts w:ascii="Times New Roman" w:hAnsi="Times New Roman" w:cs="Times New Roman"/>
          <w:sz w:val="28"/>
          <w:szCs w:val="28"/>
          <w:lang w:val="uk-UA"/>
        </w:rPr>
        <w:t xml:space="preserve">цих дітей 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>переважає другий рівень морального розвитку (70% в контрольній і 55% в експериментальній групах відповідно).</w:t>
      </w:r>
    </w:p>
    <w:p w:rsidR="00AA786C" w:rsidRPr="00AA786C" w:rsidRDefault="005473DE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Школярі</w:t>
      </w:r>
      <w:r w:rsidR="00AA786C" w:rsidRPr="00AA786C">
        <w:rPr>
          <w:rFonts w:ascii="Times New Roman" w:hAnsi="Times New Roman" w:cs="Times New Roman"/>
          <w:sz w:val="28"/>
          <w:szCs w:val="28"/>
          <w:lang w:val="uk-UA"/>
        </w:rPr>
        <w:t>, що показують перший рівень морального розвитку (по 30% і 45% в контрольній та експериментальній групах відповідно) виявляють емоційне ставлення до окремих моральним поняттям і вчинків, діти дають оцінку вчинкам. Дослідження даною методикою показало, що в групах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експерименту немає дітей</w:t>
      </w:r>
      <w:r w:rsidR="00AA786C" w:rsidRPr="00AA786C">
        <w:rPr>
          <w:rFonts w:ascii="Times New Roman" w:hAnsi="Times New Roman" w:cs="Times New Roman"/>
          <w:sz w:val="28"/>
          <w:szCs w:val="28"/>
          <w:lang w:val="uk-UA"/>
        </w:rPr>
        <w:t>, які перебували б на нульовому або третьому рівень морального розвитку.</w:t>
      </w:r>
    </w:p>
    <w:p w:rsidR="00AA786C" w:rsidRDefault="00AA786C" w:rsidP="00751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результати констатуючого етапу показали, що відмінностей між дітьми в контрольній та експериментальній групах за показниками розвитку соціалізації дітей </w:t>
      </w:r>
      <w:r w:rsidR="005473DE">
        <w:rPr>
          <w:rFonts w:ascii="Times New Roman" w:hAnsi="Times New Roman" w:cs="Times New Roman"/>
          <w:sz w:val="28"/>
          <w:szCs w:val="28"/>
          <w:lang w:val="uk-UA"/>
        </w:rPr>
        <w:t>молодшого шкільного віку</w:t>
      </w:r>
      <w:r w:rsidRPr="00AA786C">
        <w:rPr>
          <w:rFonts w:ascii="Times New Roman" w:hAnsi="Times New Roman" w:cs="Times New Roman"/>
          <w:sz w:val="28"/>
          <w:szCs w:val="28"/>
          <w:lang w:val="uk-UA"/>
        </w:rPr>
        <w:t xml:space="preserve">, немає. Діти як контрольної, так і експериментальної груп в цілому відповідають середньому рівню соціалізації. </w:t>
      </w:r>
    </w:p>
    <w:p w:rsidR="005E6D82" w:rsidRDefault="005E6D82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E3E" w:rsidRDefault="008C2E3E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BE1" w:rsidRPr="00521BE1" w:rsidRDefault="00521BE1" w:rsidP="00521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D93B96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Ігрові технології є дієвим інструментом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працівника 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щодо формування моделей безпечної поведінки як у дітей, так і дорослих, зокрема у ситуаціях ризику. До просвітницької та профілактичної роботи із застосуванням ігрових технологій рекомендовано залучати і тих педагогічних працівників закладу освіти та батьків (по можливості), які безпосередньо не включені у процес гри, але можуть надавати додаткову інформацію дітям та молодим людям з питань, які обговорюються у грі. Також важливо розробити та дотримуватися у навчальному закладі єдиної концепції щодо безпечної відповідальної поведінки та здорового способу життя усіма учасниками навчально-виховного процесу. 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>Керівництво грою, перш за все, є управління ставленням дітей до дійсності. Завдання ведучого гри полягає в тому, щоб не стримувати емоції дітей під час ігрової діяльності, а вміло ними управляти, не нав’язуючи при цьому своєї думки.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враховувати й віковий склад тих, хто грає. В одних випадках спілкування дітей молодшого і старшого віку необхідне для підтримки ігрової атмосфери, розвитку </w:t>
      </w:r>
      <w:proofErr w:type="spellStart"/>
      <w:r w:rsidRPr="00521BE1">
        <w:rPr>
          <w:rFonts w:ascii="Times New Roman" w:hAnsi="Times New Roman" w:cs="Times New Roman"/>
          <w:sz w:val="28"/>
          <w:szCs w:val="28"/>
          <w:lang w:val="uk-UA"/>
        </w:rPr>
        <w:t>міжколективних</w:t>
      </w:r>
      <w:proofErr w:type="spellEnd"/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 зв’язків, в інших - небажане, оскільки заважає розвитку духу змагання, творчої розкутості.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>Ігрова діяльність під керівництвом педагога (ведучого) тоді залишається грою самобутньою, комплексною, профорієнтаційною, терапевтичною, коректувальною, тобто розвивальною, коли її організатори дотримуються таких принципів [14]: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ab/>
        <w:t>Відсутність примусу будь-якої форми при включенні дітей у гру - вільне й абсолютне залучення дітей у гру гарантує збереження їх ігрового настрою.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ab/>
        <w:t>Принцип розвитку ігрової динаміки - він реалізується через правила ігор, зазначені в інструкціях до їх проведення. Ведучий гри, зберігаючи її нормативну схему, разом з тим повинен стимулювати творчість тих, хто грає, підтримувати динаміку.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ab/>
        <w:t>Принцип підтримки ігрової атмосфери - це підтримка реальних почуттів та емоцій дітей. Способи підтримки ігрової атмосфери різні: стимулюючий ефект суперництва; умови ігрового спілкування, зняття усіх моментів, що провокують конфлікти та ін..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ab/>
        <w:t>Принцип взаємозв’язку ігрової й неігрової діяльності - перенесення педагогом основного сенсу ігрових дій у реальний життєвий досвід дітей. Співвідношення ігрового й неігрового спроектоване на поступову заміну гри небажаних моделей поведінки чи негативного життєвого досвіду на позитивні безпечні моделі усвідомленого поводження в реальному житті.</w:t>
      </w:r>
    </w:p>
    <w:p w:rsidR="00521BE1" w:rsidRP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Застосовуючи просвітницько-профілактичні та психологічні настільні ігри у професійній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працівників 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>важливо пам’ятати, що у настільній грі, на відміну від іншого виду ігор, єдиним вікном між гравцями та світом, в якому знаходяться їх персонажі, є ведучий, який описує ситуацію, в якій опинились персонажі, а також зміни ситуації у результаті їх дій. Саме тому від професіоналізму ведучого багато в чому залежить результат гри, а уміле педагогічне керівництво іграми забезпечує їх максимальний ефект.</w:t>
      </w:r>
    </w:p>
    <w:p w:rsidR="00521BE1" w:rsidRDefault="00521BE1" w:rsidP="00521B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E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майстерність фахівця щодо організації та проведення заходів з використанням ігрових технологій являє собою сукупність теоретичних знань і практичного досвіду, отриманого в результаті професійної, часом тривалої, діяльності. Таким чином, актуальним питанням сьогодні як для вищих навчальних закладів, так і для системи післядипломної освіти </w:t>
      </w:r>
      <w:r w:rsidR="0049516E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  <w:r w:rsidRPr="00521BE1">
        <w:rPr>
          <w:rFonts w:ascii="Times New Roman" w:hAnsi="Times New Roman" w:cs="Times New Roman"/>
          <w:sz w:val="28"/>
          <w:szCs w:val="28"/>
          <w:lang w:val="uk-UA"/>
        </w:rPr>
        <w:t>працівників є забезпечення необхідних умов для оволодінням методами й прийомами, уміннями й навичками застосування ігрових технологій в превентивній та профілактичній роботі з різними цільовими групами.</w:t>
      </w:r>
    </w:p>
    <w:p w:rsidR="0049516E" w:rsidRPr="0049516E" w:rsidRDefault="00BA6C98" w:rsidP="004951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49516E" w:rsidRPr="0049516E">
        <w:rPr>
          <w:rFonts w:ascii="Times New Roman" w:hAnsi="Times New Roman" w:cs="Times New Roman"/>
          <w:b/>
          <w:sz w:val="28"/>
          <w:szCs w:val="28"/>
          <w:lang w:val="uk-UA"/>
        </w:rPr>
        <w:t>ПИСОК ВИКОРИСТАНИХ ДЖЕРЕЛ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Активізація соціальної роботи в місцевих громадах : досвід впровадження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профілактичного компонента проекту «Попередження торгівлі людьми шляхом розвитку соціальної роботи та мобілізації громад, 2009-2011 роки» / Безпалько О.В.,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Веретенко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Т.Г., І. Д. Звєрєва,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Малієнко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Ю.В. та Ж. В.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Петрочко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>. - К. : ТОВ «Основа», 2012. - 148 с.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>Активні методи просвітницької діяльності у профілактиці ВІЛ/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та ризикованої поведінки : [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для спец. приймальників-розподільників, притулків для неповнолітніх та виховних колоній ] / за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ред.: Р. Х.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Вайноли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, Т. Л. Лях;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Авт.-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упор.: Безпалько О. В.,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Зимівець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І. В., Журавель Т. В., Лютий В. П., Лях Т. Л., Петрович В. С., Закусило О. Ю.,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Цюман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Т. П. - К. : ТОВ „ДКБ „РОТЕКС”, 2007. - 190 с.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>Журавель Т. В. Настільні ігри у програмах формування здорового способу життя серед вихованців спеціальних закладів для дітей України [Електронний ресурс] / Т. В. Журавель. - Режим доступу : http://www.volunteer.kiev.ua/pages/146-nastln_gri_u_programah_fzszh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Ігрові технології навчання [Електронний ресурс]. - Режим доступу: http://lvschool2.org.ua/teacher/pedag-teh/igrovi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«Країна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Здоровляндія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>, або Велика подорож»: пізнавальна гра для дітей : [методичні рекомендації та інструкція до гри ] / Журавель Т. В., Лях Т. Л., Нікітіна О. М. - К. : Всеукраїнський громадський центр «Волонтер», 2011. - 20 с.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Локк Дж.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Сочинения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: В 3 т. - Т.1./ Дж. Локк. - М., 1985.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Лях Т. Л. Використання інтерактивних методів у програмах з формування здорового способу життя / Т. Л. Лях, Т. В. Журавель // Основи громадського здоров’я: теорія і практика :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[ Електронний ресурс] / [Т. П.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Авельцева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, Т. П. Басюк, О. В. Безпалько та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.] ; за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ред. О. 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Безпалько. - Ужгород : ВАТ «Патент», 2008. - С. 152-216. - Режим доступу: http://www.volunteer.kiev.ua/pages/59-potencal_nastlnih_proflaktichnih_gor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Лях Т. Л. Використання коміксів у профілактично-виховній роботі : [ методичні рекомендації ] / за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>. ред. І. Д. Звєрєвої. - К. : Український фонд «Благополуччя дітей», 2011. - 14 с. ( В рамках проекту «Попередження торгівлі людьми шляхом розвитку соціальної роботи та мобілізації громад»).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Мид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М. Культура и мир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детства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/ М. </w:t>
      </w:r>
      <w:proofErr w:type="spellStart"/>
      <w:r w:rsidRPr="0049516E">
        <w:rPr>
          <w:rFonts w:ascii="Times New Roman" w:hAnsi="Times New Roman" w:cs="Times New Roman"/>
          <w:sz w:val="28"/>
          <w:szCs w:val="28"/>
          <w:lang w:val="uk-UA"/>
        </w:rPr>
        <w:t>Мид</w:t>
      </w:r>
      <w:proofErr w:type="spellEnd"/>
      <w:r w:rsidRPr="0049516E">
        <w:rPr>
          <w:rFonts w:ascii="Times New Roman" w:hAnsi="Times New Roman" w:cs="Times New Roman"/>
          <w:sz w:val="28"/>
          <w:szCs w:val="28"/>
          <w:lang w:val="uk-UA"/>
        </w:rPr>
        <w:t>. - М., 1988. - 254 с.</w:t>
      </w:r>
    </w:p>
    <w:p w:rsidR="0049516E" w:rsidRPr="0049516E" w:rsidRDefault="0049516E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6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9516E">
        <w:rPr>
          <w:rFonts w:ascii="Times New Roman" w:hAnsi="Times New Roman" w:cs="Times New Roman"/>
          <w:sz w:val="28"/>
          <w:szCs w:val="28"/>
          <w:lang w:val="uk-UA"/>
        </w:rPr>
        <w:tab/>
        <w:t>Настільна просвітницько-профілактична гра «Рожеві окуляри» : [ методичні рекомендації та інструкція до гри ] / Лях Т. Л., Нікітіна О. М., Журавель Т. В. - К. : Український фонд «Благополуччя дітей», 2011. - 14 с. ( В рамках проекту «Попередження торгівлі людьми шляхом розвитку соціальної роботи та мобілізації громад»). - Схвалено Міністерством освіти і науки, молоді та спорту України для використання у загальноосвітніх навчальних закладах (протокол № 11 від 01.09.2011 р.)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Настільна просвітницько-профілактична гра «Стоп насильству!» : [ методичні рекомендації та інструкція до гри ] / Журавель Т. В, Лях Т. Л., Нікітіна О. М.,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Сереєва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К. В. - К. : Видавничо-поліграфічна компанія «ОБНОВА», 2011. - 20 с. - Рекомендовано до друку Вченою радою Інституту психології та соціальної педагогіки Київського університету імені Бориса Грінченка (протокол № 1 від 20.09.2011 р.)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>Настільна просвітницько-профілактична гра «Володар кілець» : [ методичні рекомендації та інструкція до гри ] / Лях Т. Л., Нікітіна О. М., Журавель Т. В. - К. : Всеукраїнський громадський центр «Волонтер», 2011. - 15 с. ( В рамках проекту «Профілактика ВІЛ/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та ризикованої поведінки серед вихованців колоній для неповнолітніх»).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вільного часу школярів : [ навчальний посібник ] / Харченко С.Я,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Бєлецька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Гаміна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Т.С. - Луганськ : Альма-матер, 2006. - 230 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с. - Режим доступу до електронного ресурсу : http://softacademy.lnpu.edu.ua/Programs/Organizacia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vilnogo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chasu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/index.html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- Режим доступу : http://www.igra.effective-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it.ru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/index.htm - Сайт «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Игротехника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: [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спеціальностей] /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ред. B.C.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Кукушина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4-е,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прераб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— Ростов н/Д :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» ;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, 2010. — 333 с. :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 — (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Педагогическое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16E" w:rsidRPr="0049516E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Психолого-педагогічна профілактична гра «Пан або пропав» : [ методичні рекомендації та інструкція до гри ] /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Каневська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Н. М.,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Войцях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Т.В./ за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Войцях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 xml:space="preserve"> Т.В. - Черкаси, 2013. - 10 с.</w:t>
      </w:r>
    </w:p>
    <w:p w:rsidR="00F26CA5" w:rsidRDefault="005F3FF4" w:rsidP="00F26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Права дитини мовою Прав Людини : [Методичний посібник для працівників закладів освіти] / Автор-упорядник Т.В. </w:t>
      </w:r>
      <w:proofErr w:type="spellStart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Войцях</w:t>
      </w:r>
      <w:proofErr w:type="spellEnd"/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t>; за ред. В.Г. Панка. - Черкаси: Черкаський ОІПОПП, 2011. - 112 с. - (До 20-річчя ратифікації Україною Конвенції ООН про права дитини).</w:t>
      </w:r>
      <w:r w:rsidR="0049516E" w:rsidRPr="0049516E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F26CA5" w:rsidSect="002558B0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DA" w:rsidRDefault="00443EDA" w:rsidP="000A50E9">
      <w:pPr>
        <w:spacing w:after="0" w:line="240" w:lineRule="auto"/>
      </w:pPr>
      <w:r>
        <w:separator/>
      </w:r>
    </w:p>
  </w:endnote>
  <w:endnote w:type="continuationSeparator" w:id="0">
    <w:p w:rsidR="00443EDA" w:rsidRDefault="00443EDA" w:rsidP="000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DA" w:rsidRDefault="00443EDA" w:rsidP="000A50E9">
      <w:pPr>
        <w:spacing w:after="0" w:line="240" w:lineRule="auto"/>
      </w:pPr>
      <w:r>
        <w:separator/>
      </w:r>
    </w:p>
  </w:footnote>
  <w:footnote w:type="continuationSeparator" w:id="0">
    <w:p w:rsidR="00443EDA" w:rsidRDefault="00443EDA" w:rsidP="000A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935163"/>
      <w:docPartObj>
        <w:docPartGallery w:val="Page Numbers (Top of Page)"/>
        <w:docPartUnique/>
      </w:docPartObj>
    </w:sdtPr>
    <w:sdtEndPr/>
    <w:sdtContent>
      <w:p w:rsidR="000A50E9" w:rsidRDefault="000A50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71">
          <w:rPr>
            <w:noProof/>
          </w:rPr>
          <w:t>29</w:t>
        </w:r>
        <w:r>
          <w:fldChar w:fldCharType="end"/>
        </w:r>
      </w:p>
    </w:sdtContent>
  </w:sdt>
  <w:p w:rsidR="000A50E9" w:rsidRDefault="000A50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9"/>
    <w:rsid w:val="00004F03"/>
    <w:rsid w:val="00055896"/>
    <w:rsid w:val="000A50E9"/>
    <w:rsid w:val="000E17A3"/>
    <w:rsid w:val="001C257E"/>
    <w:rsid w:val="001F4E91"/>
    <w:rsid w:val="002558B0"/>
    <w:rsid w:val="00276F4B"/>
    <w:rsid w:val="00353066"/>
    <w:rsid w:val="003D78F0"/>
    <w:rsid w:val="00443EDA"/>
    <w:rsid w:val="0049516E"/>
    <w:rsid w:val="004B15A7"/>
    <w:rsid w:val="004B487B"/>
    <w:rsid w:val="00521BE1"/>
    <w:rsid w:val="005460D4"/>
    <w:rsid w:val="005473DE"/>
    <w:rsid w:val="00564F79"/>
    <w:rsid w:val="005968E6"/>
    <w:rsid w:val="005B3629"/>
    <w:rsid w:val="005E5048"/>
    <w:rsid w:val="005E6D82"/>
    <w:rsid w:val="005F3FF4"/>
    <w:rsid w:val="00616A1D"/>
    <w:rsid w:val="006827D0"/>
    <w:rsid w:val="006D7451"/>
    <w:rsid w:val="0072451C"/>
    <w:rsid w:val="00736530"/>
    <w:rsid w:val="00751FE0"/>
    <w:rsid w:val="00781201"/>
    <w:rsid w:val="007F29CF"/>
    <w:rsid w:val="00857BEE"/>
    <w:rsid w:val="008A4A3E"/>
    <w:rsid w:val="008C2E3E"/>
    <w:rsid w:val="008D5A10"/>
    <w:rsid w:val="00A52AFF"/>
    <w:rsid w:val="00AA786C"/>
    <w:rsid w:val="00B77751"/>
    <w:rsid w:val="00B832D7"/>
    <w:rsid w:val="00BA6C98"/>
    <w:rsid w:val="00BD3CCC"/>
    <w:rsid w:val="00BF2954"/>
    <w:rsid w:val="00C03645"/>
    <w:rsid w:val="00CE0B83"/>
    <w:rsid w:val="00CE6E71"/>
    <w:rsid w:val="00CF1EA1"/>
    <w:rsid w:val="00D40835"/>
    <w:rsid w:val="00D93B96"/>
    <w:rsid w:val="00DA61B2"/>
    <w:rsid w:val="00DE23FC"/>
    <w:rsid w:val="00F167B3"/>
    <w:rsid w:val="00F26CA5"/>
    <w:rsid w:val="00F75F1C"/>
    <w:rsid w:val="00F83D0F"/>
    <w:rsid w:val="00F93CFD"/>
    <w:rsid w:val="00FB37F7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1E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basedOn w:val="a1"/>
    <w:next w:val="10"/>
    <w:uiPriority w:val="99"/>
    <w:unhideWhenUsed/>
    <w:rsid w:val="00AA786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AA78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 12"/>
    <w:basedOn w:val="a1"/>
    <w:next w:val="10"/>
    <w:uiPriority w:val="99"/>
    <w:unhideWhenUsed/>
    <w:rsid w:val="00AA786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A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0E9"/>
  </w:style>
  <w:style w:type="paragraph" w:styleId="a8">
    <w:name w:val="footer"/>
    <w:basedOn w:val="a"/>
    <w:link w:val="a9"/>
    <w:uiPriority w:val="99"/>
    <w:unhideWhenUsed/>
    <w:rsid w:val="000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1E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basedOn w:val="a1"/>
    <w:next w:val="10"/>
    <w:uiPriority w:val="99"/>
    <w:unhideWhenUsed/>
    <w:rsid w:val="00AA786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AA78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 12"/>
    <w:basedOn w:val="a1"/>
    <w:next w:val="10"/>
    <w:uiPriority w:val="99"/>
    <w:unhideWhenUsed/>
    <w:rsid w:val="00AA786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A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0E9"/>
  </w:style>
  <w:style w:type="paragraph" w:styleId="a8">
    <w:name w:val="footer"/>
    <w:basedOn w:val="a"/>
    <w:link w:val="a9"/>
    <w:uiPriority w:val="99"/>
    <w:unhideWhenUsed/>
    <w:rsid w:val="000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Алiна</dc:creator>
  <cp:lastModifiedBy>Алiна</cp:lastModifiedBy>
  <cp:revision>2</cp:revision>
  <dcterms:created xsi:type="dcterms:W3CDTF">2016-04-14T11:07:00Z</dcterms:created>
  <dcterms:modified xsi:type="dcterms:W3CDTF">2016-04-14T11:07:00Z</dcterms:modified>
</cp:coreProperties>
</file>